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A591" w14:textId="77777777" w:rsidR="00F757BF" w:rsidRPr="008061CD" w:rsidRDefault="00F757BF" w:rsidP="00F757BF">
      <w:pPr>
        <w:spacing w:before="100" w:beforeAutospacing="1" w:after="200" w:line="240" w:lineRule="auto"/>
        <w:jc w:val="both"/>
        <w:rPr>
          <w:rFonts w:ascii="Times New Roman" w:eastAsia="Times New Roman" w:hAnsi="Times New Roman" w:cs="Times New Roman"/>
          <w:noProof/>
          <w:snapToGrid w:val="0"/>
          <w:lang w:val="fr-FR" w:eastAsia="fr-FR"/>
        </w:rPr>
      </w:pPr>
    </w:p>
    <w:p w14:paraId="7AEA5D0D" w14:textId="02CF7091" w:rsidR="00F757BF" w:rsidRPr="0001614C" w:rsidRDefault="00F33FEC" w:rsidP="00F757BF">
      <w:pPr>
        <w:spacing w:before="960" w:after="200" w:line="240" w:lineRule="auto"/>
        <w:jc w:val="center"/>
        <w:rPr>
          <w:rFonts w:eastAsia="Times New Roman" w:cstheme="minorHAnsi"/>
          <w:snapToGrid w:val="0"/>
          <w:sz w:val="28"/>
          <w:szCs w:val="28"/>
          <w:lang w:val="en-GB"/>
        </w:rPr>
      </w:pPr>
      <w:proofErr w:type="spellStart"/>
      <w:r>
        <w:rPr>
          <w:rFonts w:eastAsia="Times New Roman" w:cstheme="minorHAnsi"/>
          <w:b/>
          <w:snapToGrid w:val="0"/>
          <w:sz w:val="28"/>
          <w:szCs w:val="28"/>
          <w:lang w:val="en-GB"/>
        </w:rPr>
        <w:t>Ugovorna</w:t>
      </w:r>
      <w:proofErr w:type="spellEnd"/>
      <w:r>
        <w:rPr>
          <w:rFonts w:eastAsia="Times New Roman" w:cstheme="minorHAnsi"/>
          <w:b/>
          <w:snapToGrid w:val="0"/>
          <w:sz w:val="28"/>
          <w:szCs w:val="28"/>
          <w:lang w:val="en-GB"/>
        </w:rPr>
        <w:t xml:space="preserve"> </w:t>
      </w:r>
      <w:proofErr w:type="spellStart"/>
      <w:r>
        <w:rPr>
          <w:rFonts w:eastAsia="Times New Roman" w:cstheme="minorHAnsi"/>
          <w:b/>
          <w:snapToGrid w:val="0"/>
          <w:sz w:val="28"/>
          <w:szCs w:val="28"/>
          <w:lang w:val="en-GB"/>
        </w:rPr>
        <w:t>strana</w:t>
      </w:r>
      <w:proofErr w:type="spellEnd"/>
      <w:r w:rsidR="00F757BF" w:rsidRPr="0001614C">
        <w:rPr>
          <w:rFonts w:eastAsia="Times New Roman" w:cstheme="minorHAnsi"/>
          <w:snapToGrid w:val="0"/>
          <w:sz w:val="28"/>
          <w:szCs w:val="28"/>
          <w:lang w:val="en-GB"/>
        </w:rPr>
        <w:t xml:space="preserve">: </w:t>
      </w:r>
      <w:r>
        <w:rPr>
          <w:rFonts w:eastAsia="Times New Roman" w:cstheme="minorHAnsi"/>
          <w:snapToGrid w:val="0"/>
          <w:sz w:val="28"/>
          <w:szCs w:val="28"/>
          <w:lang w:val="en-GB"/>
        </w:rPr>
        <w:t xml:space="preserve">NVO </w:t>
      </w:r>
      <w:proofErr w:type="spellStart"/>
      <w:r>
        <w:rPr>
          <w:rFonts w:eastAsia="Times New Roman" w:cstheme="minorHAnsi"/>
          <w:snapToGrid w:val="0"/>
          <w:sz w:val="28"/>
          <w:szCs w:val="28"/>
          <w:lang w:val="en-GB"/>
        </w:rPr>
        <w:t>Pravni</w:t>
      </w:r>
      <w:proofErr w:type="spellEnd"/>
      <w:r>
        <w:rPr>
          <w:rFonts w:eastAsia="Times New Roman" w:cstheme="minorHAnsi"/>
          <w:snapToGrid w:val="0"/>
          <w:sz w:val="28"/>
          <w:szCs w:val="28"/>
          <w:lang w:val="en-GB"/>
        </w:rPr>
        <w:t xml:space="preserve"> </w:t>
      </w:r>
      <w:proofErr w:type="spellStart"/>
      <w:r>
        <w:rPr>
          <w:rFonts w:eastAsia="Times New Roman" w:cstheme="minorHAnsi"/>
          <w:snapToGrid w:val="0"/>
          <w:sz w:val="28"/>
          <w:szCs w:val="28"/>
          <w:lang w:val="en-GB"/>
        </w:rPr>
        <w:t>centar</w:t>
      </w:r>
      <w:proofErr w:type="spellEnd"/>
    </w:p>
    <w:p w14:paraId="0C00B077" w14:textId="77777777" w:rsidR="00F757BF" w:rsidRPr="0001614C" w:rsidRDefault="00F757BF" w:rsidP="00F757BF">
      <w:pPr>
        <w:spacing w:before="960" w:after="200" w:line="240" w:lineRule="auto"/>
        <w:jc w:val="center"/>
        <w:rPr>
          <w:rFonts w:eastAsia="Times New Roman" w:cstheme="minorHAnsi"/>
          <w:b/>
          <w:snapToGrid w:val="0"/>
          <w:sz w:val="28"/>
          <w:szCs w:val="28"/>
          <w:lang w:val="en-GB"/>
        </w:rPr>
      </w:pPr>
    </w:p>
    <w:p w14:paraId="307EA47A" w14:textId="77777777" w:rsidR="00F33FEC" w:rsidRPr="00F33FEC" w:rsidRDefault="00F33FEC" w:rsidP="00F33FEC">
      <w:pPr>
        <w:widowControl w:val="0"/>
        <w:spacing w:line="240" w:lineRule="auto"/>
        <w:jc w:val="center"/>
        <w:rPr>
          <w:rFonts w:eastAsia="Times New Roman" w:cstheme="minorHAnsi"/>
          <w:b/>
          <w:color w:val="000000"/>
          <w:kern w:val="19"/>
          <w:sz w:val="28"/>
          <w:szCs w:val="28"/>
          <w:lang w:val="en-GB"/>
        </w:rPr>
      </w:pPr>
      <w:r w:rsidRPr="00F33FEC">
        <w:rPr>
          <w:rFonts w:eastAsia="Times New Roman" w:cstheme="minorHAnsi"/>
          <w:b/>
          <w:color w:val="000000"/>
          <w:kern w:val="19"/>
          <w:sz w:val="28"/>
          <w:szCs w:val="28"/>
          <w:lang w:val="en-GB"/>
        </w:rPr>
        <w:t>POZIV ZA PODNOŠENJE PRIJEDLOGA PROJEKATA ZA NACIONALNE GRANTOVE</w:t>
      </w:r>
    </w:p>
    <w:p w14:paraId="0949F3FE" w14:textId="05789C17" w:rsidR="00F757BF" w:rsidRPr="00E830D0" w:rsidRDefault="00F33FEC" w:rsidP="00F33FEC">
      <w:pPr>
        <w:widowControl w:val="0"/>
        <w:spacing w:line="240" w:lineRule="auto"/>
        <w:jc w:val="center"/>
        <w:rPr>
          <w:rFonts w:eastAsia="Times New Roman" w:cstheme="minorHAnsi"/>
          <w:b/>
          <w:color w:val="000000"/>
          <w:kern w:val="19"/>
          <w:sz w:val="28"/>
          <w:szCs w:val="28"/>
          <w:lang w:val="en-GB"/>
        </w:rPr>
      </w:pPr>
      <w:r w:rsidRPr="00F33FEC">
        <w:rPr>
          <w:rFonts w:eastAsia="Times New Roman" w:cstheme="minorHAnsi"/>
          <w:b/>
          <w:color w:val="000000"/>
          <w:kern w:val="19"/>
          <w:sz w:val="28"/>
          <w:szCs w:val="28"/>
          <w:lang w:val="en-GB"/>
        </w:rPr>
        <w:t xml:space="preserve">  za </w:t>
      </w:r>
      <w:proofErr w:type="spellStart"/>
      <w:r w:rsidRPr="00F33FEC">
        <w:rPr>
          <w:rFonts w:eastAsia="Times New Roman" w:cstheme="minorHAnsi"/>
          <w:b/>
          <w:color w:val="000000"/>
          <w:kern w:val="19"/>
          <w:sz w:val="28"/>
          <w:szCs w:val="28"/>
          <w:lang w:val="en-GB"/>
        </w:rPr>
        <w:t>unapređenje</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pristupa</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socijalnim</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i</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ekonomskim</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pravima</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ugroženih</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grupa</w:t>
      </w:r>
      <w:proofErr w:type="spellEnd"/>
      <w:r w:rsidRPr="00F33FEC">
        <w:rPr>
          <w:rFonts w:eastAsia="Times New Roman" w:cstheme="minorHAnsi"/>
          <w:b/>
          <w:color w:val="000000"/>
          <w:kern w:val="19"/>
          <w:sz w:val="28"/>
          <w:szCs w:val="28"/>
          <w:lang w:val="en-GB"/>
        </w:rPr>
        <w:t xml:space="preserve"> </w:t>
      </w:r>
      <w:proofErr w:type="spellStart"/>
      <w:r w:rsidRPr="00F33FEC">
        <w:rPr>
          <w:rFonts w:eastAsia="Times New Roman" w:cstheme="minorHAnsi"/>
          <w:b/>
          <w:color w:val="000000"/>
          <w:kern w:val="19"/>
          <w:sz w:val="28"/>
          <w:szCs w:val="28"/>
          <w:lang w:val="en-GB"/>
        </w:rPr>
        <w:t>stranaca</w:t>
      </w:r>
      <w:proofErr w:type="spellEnd"/>
      <w:r w:rsidRPr="00F33FEC">
        <w:rPr>
          <w:rFonts w:eastAsia="Times New Roman" w:cstheme="minorHAnsi"/>
          <w:b/>
          <w:color w:val="000000"/>
          <w:kern w:val="19"/>
          <w:sz w:val="28"/>
          <w:szCs w:val="28"/>
          <w:lang w:val="en-GB"/>
        </w:rPr>
        <w:t xml:space="preserve"> u Crnoj Gori</w:t>
      </w:r>
      <w:r w:rsidR="00F757BF" w:rsidRPr="00E830D0">
        <w:rPr>
          <w:rFonts w:eastAsia="Times New Roman" w:cstheme="minorHAnsi"/>
          <w:b/>
          <w:color w:val="000000"/>
          <w:kern w:val="19"/>
          <w:sz w:val="28"/>
          <w:szCs w:val="28"/>
          <w:lang w:val="en-GB"/>
        </w:rPr>
        <w:br w:type="textWrapping" w:clear="all"/>
      </w:r>
    </w:p>
    <w:p w14:paraId="7521FF22" w14:textId="77777777" w:rsidR="00F757BF" w:rsidRDefault="00F757BF" w:rsidP="00F757BF">
      <w:pPr>
        <w:spacing w:before="480" w:after="240" w:line="240" w:lineRule="auto"/>
        <w:jc w:val="center"/>
        <w:rPr>
          <w:rFonts w:eastAsia="Times New Roman" w:cstheme="minorHAnsi"/>
          <w:snapToGrid w:val="0"/>
          <w:sz w:val="28"/>
          <w:szCs w:val="28"/>
          <w:lang w:val="en-GB"/>
        </w:rPr>
      </w:pPr>
    </w:p>
    <w:p w14:paraId="1EE14E9F" w14:textId="77777777" w:rsidR="00F33FEC" w:rsidRPr="00F33FEC" w:rsidRDefault="00F33FEC" w:rsidP="00F33FEC">
      <w:pPr>
        <w:spacing w:after="240" w:line="240" w:lineRule="auto"/>
        <w:jc w:val="center"/>
        <w:rPr>
          <w:rFonts w:eastAsia="Times New Roman" w:cstheme="minorHAnsi"/>
          <w:snapToGrid w:val="0"/>
          <w:sz w:val="28"/>
          <w:szCs w:val="28"/>
          <w:lang w:val="en-GB"/>
        </w:rPr>
      </w:pPr>
      <w:proofErr w:type="spellStart"/>
      <w:r w:rsidRPr="00F33FEC">
        <w:rPr>
          <w:rFonts w:eastAsia="Times New Roman" w:cstheme="minorHAnsi"/>
          <w:snapToGrid w:val="0"/>
          <w:sz w:val="28"/>
          <w:szCs w:val="28"/>
          <w:lang w:val="en-GB"/>
        </w:rPr>
        <w:t>Smjernice</w:t>
      </w:r>
      <w:proofErr w:type="spellEnd"/>
    </w:p>
    <w:p w14:paraId="701CA0A5" w14:textId="4491EC13" w:rsidR="00F757BF" w:rsidRPr="00CC0B34" w:rsidRDefault="00F33FEC" w:rsidP="00F33FEC">
      <w:pPr>
        <w:spacing w:after="240" w:line="240" w:lineRule="auto"/>
        <w:jc w:val="center"/>
        <w:rPr>
          <w:rFonts w:eastAsia="Times New Roman" w:cstheme="minorHAnsi"/>
          <w:snapToGrid w:val="0"/>
          <w:color w:val="FF0000"/>
          <w:sz w:val="28"/>
          <w:szCs w:val="28"/>
          <w:lang w:val="en-GB"/>
        </w:rPr>
      </w:pPr>
      <w:r w:rsidRPr="00F33FEC">
        <w:rPr>
          <w:rFonts w:eastAsia="Times New Roman" w:cstheme="minorHAnsi"/>
          <w:snapToGrid w:val="0"/>
          <w:sz w:val="28"/>
          <w:szCs w:val="28"/>
          <w:lang w:val="en-GB"/>
        </w:rPr>
        <w:t xml:space="preserve">za </w:t>
      </w:r>
      <w:proofErr w:type="spellStart"/>
      <w:r w:rsidRPr="00F33FEC">
        <w:rPr>
          <w:rFonts w:eastAsia="Times New Roman" w:cstheme="minorHAnsi"/>
          <w:snapToGrid w:val="0"/>
          <w:sz w:val="28"/>
          <w:szCs w:val="28"/>
          <w:lang w:val="en-GB"/>
        </w:rPr>
        <w:t>podnosioce</w:t>
      </w:r>
      <w:proofErr w:type="spellEnd"/>
      <w:r w:rsidRPr="00F33FEC">
        <w:rPr>
          <w:rFonts w:eastAsia="Times New Roman" w:cstheme="minorHAnsi"/>
          <w:snapToGrid w:val="0"/>
          <w:sz w:val="28"/>
          <w:szCs w:val="28"/>
          <w:lang w:val="en-GB"/>
        </w:rPr>
        <w:t xml:space="preserve"> </w:t>
      </w:r>
      <w:proofErr w:type="spellStart"/>
      <w:r w:rsidRPr="00573210">
        <w:rPr>
          <w:rFonts w:eastAsia="Times New Roman" w:cstheme="minorHAnsi"/>
          <w:snapToGrid w:val="0"/>
          <w:sz w:val="28"/>
          <w:szCs w:val="28"/>
          <w:lang w:val="en-GB"/>
        </w:rPr>
        <w:t>prijava</w:t>
      </w:r>
      <w:proofErr w:type="spellEnd"/>
    </w:p>
    <w:p w14:paraId="68AA311E" w14:textId="77777777" w:rsidR="00F33FEC" w:rsidRDefault="00F33FEC" w:rsidP="00F33FEC">
      <w:pPr>
        <w:spacing w:after="240" w:line="240" w:lineRule="auto"/>
        <w:jc w:val="center"/>
        <w:rPr>
          <w:rFonts w:eastAsia="Times New Roman" w:cstheme="minorHAnsi"/>
          <w:snapToGrid w:val="0"/>
          <w:sz w:val="28"/>
          <w:szCs w:val="28"/>
          <w:lang w:val="en-GB"/>
        </w:rPr>
      </w:pPr>
    </w:p>
    <w:p w14:paraId="1656594C" w14:textId="791647B8" w:rsidR="00F757BF" w:rsidRPr="008061CD" w:rsidRDefault="00F33FEC" w:rsidP="00F757BF">
      <w:pPr>
        <w:spacing w:after="240" w:line="240" w:lineRule="auto"/>
        <w:jc w:val="center"/>
        <w:rPr>
          <w:rFonts w:ascii="Times New Roman" w:eastAsia="Times New Roman" w:hAnsi="Times New Roman" w:cs="Times New Roman"/>
          <w:b/>
          <w:snapToGrid w:val="0"/>
          <w:lang w:val="en-GB"/>
        </w:rPr>
      </w:pPr>
      <w:proofErr w:type="spellStart"/>
      <w:r w:rsidRPr="00F33FEC">
        <w:rPr>
          <w:rFonts w:eastAsia="Times New Roman" w:cstheme="minorHAnsi"/>
          <w:snapToGrid w:val="0"/>
          <w:sz w:val="28"/>
          <w:szCs w:val="28"/>
          <w:lang w:val="en-GB"/>
        </w:rPr>
        <w:t>Rok</w:t>
      </w:r>
      <w:proofErr w:type="spellEnd"/>
      <w:r w:rsidRPr="00F33FEC">
        <w:rPr>
          <w:rFonts w:eastAsia="Times New Roman" w:cstheme="minorHAnsi"/>
          <w:snapToGrid w:val="0"/>
          <w:sz w:val="28"/>
          <w:szCs w:val="28"/>
          <w:lang w:val="en-GB"/>
        </w:rPr>
        <w:t xml:space="preserve"> za </w:t>
      </w:r>
      <w:proofErr w:type="spellStart"/>
      <w:r w:rsidRPr="00F33FEC">
        <w:rPr>
          <w:rFonts w:eastAsia="Times New Roman" w:cstheme="minorHAnsi"/>
          <w:snapToGrid w:val="0"/>
          <w:sz w:val="28"/>
          <w:szCs w:val="28"/>
          <w:lang w:val="en-GB"/>
        </w:rPr>
        <w:t>podnošenje</w:t>
      </w:r>
      <w:proofErr w:type="spellEnd"/>
      <w:r w:rsidRPr="00F33FEC">
        <w:rPr>
          <w:rFonts w:eastAsia="Times New Roman" w:cstheme="minorHAnsi"/>
          <w:snapToGrid w:val="0"/>
          <w:sz w:val="28"/>
          <w:szCs w:val="28"/>
          <w:lang w:val="en-GB"/>
        </w:rPr>
        <w:t xml:space="preserve"> </w:t>
      </w:r>
      <w:proofErr w:type="spellStart"/>
      <w:r w:rsidRPr="00F33FEC">
        <w:rPr>
          <w:rFonts w:eastAsia="Times New Roman" w:cstheme="minorHAnsi"/>
          <w:snapToGrid w:val="0"/>
          <w:sz w:val="28"/>
          <w:szCs w:val="28"/>
          <w:lang w:val="en-GB"/>
        </w:rPr>
        <w:t>prijave</w:t>
      </w:r>
      <w:proofErr w:type="spellEnd"/>
      <w:r w:rsidRPr="00F33FEC">
        <w:rPr>
          <w:rFonts w:eastAsia="Times New Roman" w:cstheme="minorHAnsi"/>
          <w:snapToGrid w:val="0"/>
          <w:sz w:val="28"/>
          <w:szCs w:val="28"/>
          <w:lang w:val="en-GB"/>
        </w:rPr>
        <w:t xml:space="preserve">: 20. </w:t>
      </w:r>
      <w:proofErr w:type="spellStart"/>
      <w:r w:rsidRPr="00F33FEC">
        <w:rPr>
          <w:rFonts w:eastAsia="Times New Roman" w:cstheme="minorHAnsi"/>
          <w:snapToGrid w:val="0"/>
          <w:sz w:val="28"/>
          <w:szCs w:val="28"/>
          <w:lang w:val="en-GB"/>
        </w:rPr>
        <w:t>januar</w:t>
      </w:r>
      <w:proofErr w:type="spellEnd"/>
      <w:r w:rsidRPr="00F33FEC">
        <w:rPr>
          <w:rFonts w:eastAsia="Times New Roman" w:cstheme="minorHAnsi"/>
          <w:snapToGrid w:val="0"/>
          <w:sz w:val="28"/>
          <w:szCs w:val="28"/>
          <w:lang w:val="en-GB"/>
        </w:rPr>
        <w:t xml:space="preserve"> 2024. </w:t>
      </w:r>
      <w:proofErr w:type="spellStart"/>
      <w:r w:rsidRPr="00F33FEC">
        <w:rPr>
          <w:rFonts w:eastAsia="Times New Roman" w:cstheme="minorHAnsi"/>
          <w:snapToGrid w:val="0"/>
          <w:sz w:val="28"/>
          <w:szCs w:val="28"/>
          <w:lang w:val="en-GB"/>
        </w:rPr>
        <w:t>godine</w:t>
      </w:r>
      <w:proofErr w:type="spellEnd"/>
      <w:r w:rsidR="00F757BF" w:rsidRPr="008061CD">
        <w:rPr>
          <w:rFonts w:ascii="Times New Roman" w:eastAsia="Times New Roman" w:hAnsi="Times New Roman" w:cs="Times New Roman"/>
          <w:b/>
          <w:snapToGrid w:val="0"/>
          <w:lang w:val="en-GB"/>
        </w:rPr>
        <w:br w:type="page"/>
      </w:r>
    </w:p>
    <w:p w14:paraId="09AC7634" w14:textId="7BD0E385" w:rsidR="00F757BF" w:rsidRPr="00F33FEC" w:rsidRDefault="00F33FEC" w:rsidP="00F757BF">
      <w:pPr>
        <w:keepNext/>
        <w:keepLines/>
        <w:spacing w:before="480"/>
        <w:rPr>
          <w:rFonts w:eastAsia="Times New Roman" w:cstheme="minorHAnsi"/>
          <w:b/>
          <w:bCs/>
          <w:color w:val="2F5496"/>
          <w:sz w:val="28"/>
          <w:szCs w:val="28"/>
          <w:lang w:val="sr-Latn-ME"/>
        </w:rPr>
      </w:pPr>
      <w:r>
        <w:rPr>
          <w:rFonts w:eastAsia="Times New Roman" w:cstheme="minorHAnsi"/>
          <w:b/>
          <w:bCs/>
          <w:color w:val="2F5496"/>
          <w:sz w:val="28"/>
          <w:szCs w:val="28"/>
        </w:rPr>
        <w:lastRenderedPageBreak/>
        <w:t>SADR</w:t>
      </w:r>
      <w:r>
        <w:rPr>
          <w:rFonts w:eastAsia="Times New Roman" w:cstheme="minorHAnsi"/>
          <w:b/>
          <w:bCs/>
          <w:color w:val="2F5496"/>
          <w:sz w:val="28"/>
          <w:szCs w:val="28"/>
          <w:lang w:val="sr-Latn-ME"/>
        </w:rPr>
        <w:t>ŽAJ</w:t>
      </w:r>
    </w:p>
    <w:p w14:paraId="383F6835" w14:textId="77777777" w:rsidR="00F757BF" w:rsidRPr="0001614C" w:rsidRDefault="00F757BF" w:rsidP="00F757BF">
      <w:pPr>
        <w:keepNext/>
        <w:keepLines/>
        <w:spacing w:before="480"/>
        <w:rPr>
          <w:rFonts w:eastAsia="Times New Roman"/>
          <w:b/>
          <w:bCs/>
          <w:color w:val="2F5496"/>
        </w:rPr>
      </w:pPr>
    </w:p>
    <w:p w14:paraId="139DFD9D" w14:textId="158B60F9" w:rsidR="00F33FEC" w:rsidRDefault="003B6119" w:rsidP="00F757BF">
      <w:pPr>
        <w:pStyle w:val="ListParagraph"/>
        <w:numPr>
          <w:ilvl w:val="0"/>
          <w:numId w:val="8"/>
        </w:numPr>
        <w:spacing w:after="0" w:line="360" w:lineRule="auto"/>
        <w:outlineLvl w:val="0"/>
        <w:rPr>
          <w:rFonts w:asciiTheme="minorHAnsi" w:hAnsiTheme="minorHAnsi" w:cstheme="minorHAnsi"/>
          <w:bCs/>
          <w:smallCaps/>
          <w:szCs w:val="22"/>
        </w:rPr>
      </w:pPr>
      <w:r>
        <w:rPr>
          <w:rFonts w:asciiTheme="minorHAnsi" w:hAnsiTheme="minorHAnsi" w:cstheme="minorHAnsi"/>
          <w:bCs/>
          <w:smallCaps/>
          <w:szCs w:val="22"/>
        </w:rPr>
        <w:t>KONTEKST</w:t>
      </w:r>
      <w:r w:rsidR="00F33FEC" w:rsidRPr="00F33FEC">
        <w:rPr>
          <w:rFonts w:asciiTheme="minorHAnsi" w:hAnsiTheme="minorHAnsi" w:cstheme="minorHAnsi"/>
          <w:bCs/>
          <w:smallCaps/>
          <w:szCs w:val="22"/>
        </w:rPr>
        <w:t xml:space="preserve"> I SVRHA POZIVA</w:t>
      </w:r>
    </w:p>
    <w:p w14:paraId="3032941A" w14:textId="77777777" w:rsidR="00F33FEC" w:rsidRDefault="00F33FEC" w:rsidP="00F757BF">
      <w:pPr>
        <w:pStyle w:val="ListParagraph"/>
        <w:numPr>
          <w:ilvl w:val="0"/>
          <w:numId w:val="8"/>
        </w:numPr>
        <w:spacing w:after="0" w:line="360" w:lineRule="auto"/>
        <w:rPr>
          <w:rFonts w:asciiTheme="minorHAnsi" w:hAnsiTheme="minorHAnsi" w:cstheme="minorHAnsi"/>
          <w:bCs/>
          <w:smallCaps/>
          <w:szCs w:val="22"/>
        </w:rPr>
      </w:pPr>
      <w:r w:rsidRPr="00F33FEC">
        <w:rPr>
          <w:rFonts w:asciiTheme="minorHAnsi" w:hAnsiTheme="minorHAnsi" w:cstheme="minorHAnsi"/>
          <w:bCs/>
          <w:smallCaps/>
          <w:szCs w:val="22"/>
        </w:rPr>
        <w:t>CILJEVI PROGRAMA I CILJNE GRUPE</w:t>
      </w:r>
    </w:p>
    <w:p w14:paraId="19839BCA" w14:textId="48A13738" w:rsidR="00F33FEC" w:rsidRPr="00F33FEC" w:rsidRDefault="00F33FEC" w:rsidP="00F757BF">
      <w:pPr>
        <w:pStyle w:val="ListParagraph"/>
        <w:widowControl w:val="0"/>
        <w:numPr>
          <w:ilvl w:val="0"/>
          <w:numId w:val="8"/>
        </w:numPr>
        <w:spacing w:after="0" w:line="360" w:lineRule="auto"/>
        <w:rPr>
          <w:rFonts w:asciiTheme="minorHAnsi" w:hAnsiTheme="minorHAnsi" w:cstheme="minorHAnsi"/>
          <w:bCs/>
          <w:caps/>
          <w:szCs w:val="22"/>
        </w:rPr>
      </w:pPr>
      <w:r w:rsidRPr="00F33FEC">
        <w:rPr>
          <w:rFonts w:asciiTheme="minorHAnsi" w:hAnsiTheme="minorHAnsi" w:cstheme="minorHAnsi"/>
          <w:bCs/>
          <w:smallCaps/>
          <w:szCs w:val="22"/>
        </w:rPr>
        <w:t>FINANSIJSKA DODJELA OD UGOVORNOG ORGANA</w:t>
      </w:r>
    </w:p>
    <w:p w14:paraId="2C40559D" w14:textId="372A87BC" w:rsidR="00F757BF" w:rsidRPr="0001614C" w:rsidRDefault="00F33FEC" w:rsidP="00F757BF">
      <w:pPr>
        <w:pStyle w:val="ListParagraph"/>
        <w:widowControl w:val="0"/>
        <w:numPr>
          <w:ilvl w:val="0"/>
          <w:numId w:val="8"/>
        </w:numPr>
        <w:spacing w:after="0" w:line="360" w:lineRule="auto"/>
        <w:rPr>
          <w:rFonts w:asciiTheme="minorHAnsi" w:hAnsiTheme="minorHAnsi" w:cstheme="minorHAnsi"/>
          <w:bCs/>
          <w:caps/>
          <w:szCs w:val="22"/>
        </w:rPr>
      </w:pPr>
      <w:r>
        <w:rPr>
          <w:rFonts w:asciiTheme="minorHAnsi" w:hAnsiTheme="minorHAnsi" w:cstheme="minorHAnsi"/>
          <w:bCs/>
          <w:szCs w:val="22"/>
        </w:rPr>
        <w:t>PRAVILA ZA POZIV ZA PODNOŠENJE PROJEKTA</w:t>
      </w:r>
    </w:p>
    <w:p w14:paraId="68D6AA6E" w14:textId="199C8D74" w:rsidR="00F33FEC" w:rsidRPr="00F33FEC" w:rsidRDefault="00F33FEC" w:rsidP="00F757BF">
      <w:pPr>
        <w:pStyle w:val="ListParagraph"/>
        <w:numPr>
          <w:ilvl w:val="0"/>
          <w:numId w:val="8"/>
        </w:numPr>
        <w:spacing w:after="0" w:line="360" w:lineRule="auto"/>
        <w:outlineLvl w:val="0"/>
        <w:rPr>
          <w:rFonts w:asciiTheme="minorHAnsi" w:hAnsiTheme="minorHAnsi" w:cstheme="minorHAnsi"/>
          <w:bCs/>
          <w:i/>
          <w:smallCaps/>
          <w:szCs w:val="22"/>
        </w:rPr>
      </w:pPr>
      <w:r w:rsidRPr="00F33FEC">
        <w:rPr>
          <w:rFonts w:asciiTheme="minorHAnsi" w:hAnsiTheme="minorHAnsi" w:cstheme="minorHAnsi"/>
          <w:bCs/>
          <w:smallCaps/>
          <w:szCs w:val="22"/>
        </w:rPr>
        <w:t>KAKO SE REGISTR</w:t>
      </w:r>
      <w:r>
        <w:rPr>
          <w:rFonts w:asciiTheme="minorHAnsi" w:hAnsiTheme="minorHAnsi" w:cstheme="minorHAnsi"/>
          <w:bCs/>
          <w:smallCaps/>
          <w:szCs w:val="22"/>
        </w:rPr>
        <w:t>OVATI</w:t>
      </w:r>
      <w:r w:rsidRPr="00F33FEC">
        <w:rPr>
          <w:rFonts w:asciiTheme="minorHAnsi" w:hAnsiTheme="minorHAnsi" w:cstheme="minorHAnsi"/>
          <w:bCs/>
          <w:smallCaps/>
          <w:szCs w:val="22"/>
        </w:rPr>
        <w:t xml:space="preserve"> I PROCEDURE KOJE TREBA PRATITI</w:t>
      </w:r>
    </w:p>
    <w:p w14:paraId="15ECE78E" w14:textId="77777777" w:rsidR="00F17486" w:rsidRDefault="00F17486" w:rsidP="00F757BF">
      <w:pPr>
        <w:pStyle w:val="ListParagraph"/>
        <w:numPr>
          <w:ilvl w:val="0"/>
          <w:numId w:val="8"/>
        </w:numPr>
        <w:spacing w:after="0" w:line="360" w:lineRule="auto"/>
        <w:rPr>
          <w:rFonts w:asciiTheme="minorHAnsi" w:hAnsiTheme="minorHAnsi" w:cstheme="minorHAnsi"/>
          <w:bCs/>
          <w:smallCaps/>
          <w:szCs w:val="22"/>
        </w:rPr>
      </w:pPr>
      <w:r w:rsidRPr="00F17486">
        <w:rPr>
          <w:rFonts w:asciiTheme="minorHAnsi" w:hAnsiTheme="minorHAnsi" w:cstheme="minorHAnsi"/>
          <w:bCs/>
          <w:smallCaps/>
          <w:szCs w:val="22"/>
        </w:rPr>
        <w:t>EVALUACIJA I IZBOR APLIKACIJA</w:t>
      </w:r>
    </w:p>
    <w:p w14:paraId="3A587523" w14:textId="77777777" w:rsidR="00F17486" w:rsidRDefault="00F17486" w:rsidP="00F757BF">
      <w:pPr>
        <w:pStyle w:val="ListParagraph"/>
        <w:numPr>
          <w:ilvl w:val="0"/>
          <w:numId w:val="8"/>
        </w:numPr>
        <w:spacing w:after="0" w:line="360" w:lineRule="auto"/>
        <w:outlineLvl w:val="0"/>
        <w:rPr>
          <w:rFonts w:asciiTheme="minorHAnsi" w:hAnsiTheme="minorHAnsi" w:cstheme="minorHAnsi"/>
          <w:bCs/>
          <w:smallCaps/>
          <w:szCs w:val="22"/>
        </w:rPr>
      </w:pPr>
      <w:r w:rsidRPr="00F17486">
        <w:rPr>
          <w:rFonts w:asciiTheme="minorHAnsi" w:hAnsiTheme="minorHAnsi" w:cstheme="minorHAnsi"/>
          <w:bCs/>
          <w:smallCaps/>
          <w:szCs w:val="22"/>
        </w:rPr>
        <w:t>DOSTAVA PRATEĆE DOKUMENTACIJE ZA PRIVREMENO ODABRANE APLIKACIJE</w:t>
      </w:r>
    </w:p>
    <w:p w14:paraId="33043711" w14:textId="77777777" w:rsidR="00F17486" w:rsidRPr="00F17486" w:rsidRDefault="00F17486" w:rsidP="00F757BF">
      <w:pPr>
        <w:pStyle w:val="ListParagraph"/>
        <w:widowControl w:val="0"/>
        <w:numPr>
          <w:ilvl w:val="0"/>
          <w:numId w:val="8"/>
        </w:numPr>
        <w:spacing w:after="0" w:line="360" w:lineRule="auto"/>
        <w:rPr>
          <w:rFonts w:asciiTheme="minorHAnsi" w:hAnsiTheme="minorHAnsi" w:cstheme="minorHAnsi"/>
          <w:bCs/>
          <w:caps/>
          <w:szCs w:val="22"/>
        </w:rPr>
      </w:pPr>
      <w:r w:rsidRPr="00F17486">
        <w:rPr>
          <w:rFonts w:asciiTheme="minorHAnsi" w:hAnsiTheme="minorHAnsi" w:cstheme="minorHAnsi"/>
          <w:bCs/>
          <w:smallCaps/>
          <w:szCs w:val="22"/>
        </w:rPr>
        <w:t>OBAVJEŠTENJE O ODLUCI UGOVORNOG ORGANA</w:t>
      </w:r>
    </w:p>
    <w:p w14:paraId="01B16019" w14:textId="0E25B71A" w:rsidR="00F757BF" w:rsidRPr="00E41478" w:rsidRDefault="00F17486" w:rsidP="00F757BF">
      <w:pPr>
        <w:pStyle w:val="ListParagraph"/>
        <w:widowControl w:val="0"/>
        <w:numPr>
          <w:ilvl w:val="0"/>
          <w:numId w:val="8"/>
        </w:numPr>
        <w:spacing w:after="0" w:line="360" w:lineRule="auto"/>
        <w:rPr>
          <w:rFonts w:asciiTheme="minorHAnsi" w:hAnsiTheme="minorHAnsi" w:cstheme="minorHAnsi"/>
          <w:bCs/>
          <w:caps/>
          <w:szCs w:val="22"/>
        </w:rPr>
      </w:pPr>
      <w:r>
        <w:rPr>
          <w:rFonts w:asciiTheme="minorHAnsi" w:hAnsiTheme="minorHAnsi" w:cstheme="minorHAnsi"/>
          <w:bCs/>
          <w:szCs w:val="22"/>
        </w:rPr>
        <w:t>LISTA ANEXA</w:t>
      </w:r>
    </w:p>
    <w:p w14:paraId="0CC04992" w14:textId="7FD95972" w:rsidR="00F757BF" w:rsidRPr="00B34D66" w:rsidRDefault="00927FE9" w:rsidP="00F757BF">
      <w:pPr>
        <w:pStyle w:val="ListParagraph"/>
        <w:widowControl w:val="0"/>
        <w:numPr>
          <w:ilvl w:val="0"/>
          <w:numId w:val="8"/>
        </w:numPr>
        <w:spacing w:after="0" w:line="360" w:lineRule="auto"/>
        <w:rPr>
          <w:rFonts w:asciiTheme="minorHAnsi" w:hAnsiTheme="minorHAnsi" w:cstheme="minorHAnsi"/>
          <w:bCs/>
          <w:caps/>
          <w:szCs w:val="22"/>
        </w:rPr>
      </w:pPr>
      <w:r w:rsidRPr="00B34D66">
        <w:rPr>
          <w:rFonts w:asciiTheme="minorHAnsi" w:hAnsiTheme="minorHAnsi" w:cstheme="minorHAnsi"/>
          <w:bCs/>
          <w:caps/>
          <w:szCs w:val="22"/>
        </w:rPr>
        <w:t xml:space="preserve">Okvirni </w:t>
      </w:r>
      <w:r w:rsidR="00C06867">
        <w:rPr>
          <w:rFonts w:asciiTheme="minorHAnsi" w:hAnsiTheme="minorHAnsi" w:cstheme="minorHAnsi"/>
          <w:bCs/>
          <w:caps/>
          <w:szCs w:val="22"/>
        </w:rPr>
        <w:t>RASPORED</w:t>
      </w:r>
    </w:p>
    <w:p w14:paraId="47D31924" w14:textId="77777777" w:rsidR="00F757BF" w:rsidRPr="00E41478" w:rsidRDefault="00F757BF" w:rsidP="00F757BF">
      <w:pPr>
        <w:keepNext/>
        <w:widowControl w:val="0"/>
        <w:tabs>
          <w:tab w:val="num" w:pos="283"/>
        </w:tabs>
        <w:spacing w:before="240" w:after="60"/>
        <w:outlineLvl w:val="2"/>
        <w:rPr>
          <w:rFonts w:ascii="Times New Roman" w:eastAsia="Times New Roman" w:hAnsi="Times New Roman" w:cs="Times New Roman"/>
          <w:b/>
          <w:snapToGrid w:val="0"/>
          <w:lang w:val="en-GB"/>
        </w:rPr>
      </w:pPr>
      <w:r w:rsidRPr="00E41478">
        <w:rPr>
          <w:rFonts w:cstheme="minorHAnsi"/>
          <w:bCs/>
        </w:rPr>
        <w:t xml:space="preserve"> </w:t>
      </w:r>
    </w:p>
    <w:p w14:paraId="08786645" w14:textId="77777777" w:rsidR="00F757BF" w:rsidRDefault="00F757BF" w:rsidP="00F757BF">
      <w:pPr>
        <w:keepNext/>
        <w:numPr>
          <w:ilvl w:val="2"/>
          <w:numId w:val="0"/>
        </w:numPr>
        <w:tabs>
          <w:tab w:val="num" w:pos="283"/>
        </w:tabs>
        <w:spacing w:before="240" w:after="60" w:line="240" w:lineRule="auto"/>
        <w:jc w:val="both"/>
        <w:outlineLvl w:val="2"/>
        <w:rPr>
          <w:rFonts w:ascii="Times New Roman" w:eastAsia="Times New Roman" w:hAnsi="Times New Roman" w:cs="Times New Roman"/>
          <w:b/>
          <w:snapToGrid w:val="0"/>
          <w:lang w:val="en-GB"/>
        </w:rPr>
      </w:pPr>
    </w:p>
    <w:p w14:paraId="0DF81459" w14:textId="77777777" w:rsidR="00F757BF" w:rsidRPr="00BC1F47" w:rsidRDefault="00F757BF" w:rsidP="00F757BF">
      <w:pPr>
        <w:rPr>
          <w:rFonts w:ascii="Times New Roman" w:eastAsia="Times New Roman" w:hAnsi="Times New Roman" w:cs="Times New Roman"/>
          <w:lang w:val="en-GB"/>
        </w:rPr>
      </w:pPr>
    </w:p>
    <w:p w14:paraId="0131656A" w14:textId="77777777" w:rsidR="00F757BF" w:rsidRPr="00BC1F47" w:rsidRDefault="00F757BF" w:rsidP="00F757BF">
      <w:pPr>
        <w:rPr>
          <w:rFonts w:ascii="Times New Roman" w:eastAsia="Times New Roman" w:hAnsi="Times New Roman" w:cs="Times New Roman"/>
          <w:lang w:val="en-GB"/>
        </w:rPr>
      </w:pPr>
    </w:p>
    <w:p w14:paraId="5F0C4722" w14:textId="77777777" w:rsidR="00F757BF" w:rsidRPr="00BC1F47" w:rsidRDefault="00F757BF" w:rsidP="00F757BF">
      <w:pPr>
        <w:rPr>
          <w:rFonts w:ascii="Times New Roman" w:eastAsia="Times New Roman" w:hAnsi="Times New Roman" w:cs="Times New Roman"/>
          <w:lang w:val="en-GB"/>
        </w:rPr>
      </w:pPr>
    </w:p>
    <w:p w14:paraId="7511C2F5" w14:textId="77777777" w:rsidR="00F757BF" w:rsidRPr="00BC1F47" w:rsidRDefault="00F757BF" w:rsidP="00F757BF">
      <w:pPr>
        <w:rPr>
          <w:rFonts w:ascii="Times New Roman" w:eastAsia="Times New Roman" w:hAnsi="Times New Roman" w:cs="Times New Roman"/>
          <w:lang w:val="en-GB"/>
        </w:rPr>
      </w:pPr>
    </w:p>
    <w:p w14:paraId="457133FB" w14:textId="77777777" w:rsidR="00F757BF" w:rsidRPr="00BC1F47" w:rsidRDefault="00F757BF" w:rsidP="00F757BF">
      <w:pPr>
        <w:rPr>
          <w:rFonts w:ascii="Times New Roman" w:eastAsia="Times New Roman" w:hAnsi="Times New Roman" w:cs="Times New Roman"/>
          <w:lang w:val="en-GB"/>
        </w:rPr>
      </w:pPr>
    </w:p>
    <w:p w14:paraId="22E3EB25" w14:textId="77777777" w:rsidR="00F757BF" w:rsidRPr="00BC1F47" w:rsidRDefault="00F757BF" w:rsidP="00F757BF">
      <w:pPr>
        <w:rPr>
          <w:rFonts w:ascii="Times New Roman" w:eastAsia="Times New Roman" w:hAnsi="Times New Roman" w:cs="Times New Roman"/>
          <w:lang w:val="en-GB"/>
        </w:rPr>
      </w:pPr>
    </w:p>
    <w:p w14:paraId="1CC09E72" w14:textId="77777777" w:rsidR="00F757BF" w:rsidRPr="00BC1F47" w:rsidRDefault="00F757BF" w:rsidP="00F757BF">
      <w:pPr>
        <w:rPr>
          <w:rFonts w:ascii="Times New Roman" w:eastAsia="Times New Roman" w:hAnsi="Times New Roman" w:cs="Times New Roman"/>
          <w:lang w:val="en-GB"/>
        </w:rPr>
      </w:pPr>
    </w:p>
    <w:p w14:paraId="248B3124" w14:textId="77777777" w:rsidR="00F757BF" w:rsidRPr="00BC1F47" w:rsidRDefault="00F757BF" w:rsidP="00F757BF">
      <w:pPr>
        <w:rPr>
          <w:rFonts w:ascii="Times New Roman" w:eastAsia="Times New Roman" w:hAnsi="Times New Roman" w:cs="Times New Roman"/>
          <w:lang w:val="en-GB"/>
        </w:rPr>
      </w:pPr>
    </w:p>
    <w:p w14:paraId="0AE8EEA0" w14:textId="77777777" w:rsidR="00F757BF" w:rsidRPr="00BC1F47" w:rsidRDefault="00F757BF" w:rsidP="00F757BF">
      <w:pPr>
        <w:rPr>
          <w:rFonts w:ascii="Times New Roman" w:eastAsia="Times New Roman" w:hAnsi="Times New Roman" w:cs="Times New Roman"/>
          <w:lang w:val="en-GB"/>
        </w:rPr>
      </w:pPr>
    </w:p>
    <w:p w14:paraId="25171A9C" w14:textId="77777777" w:rsidR="00F757BF" w:rsidRPr="00BC1F47" w:rsidRDefault="00F757BF" w:rsidP="00F757BF">
      <w:pPr>
        <w:rPr>
          <w:rFonts w:ascii="Times New Roman" w:eastAsia="Times New Roman" w:hAnsi="Times New Roman" w:cs="Times New Roman"/>
          <w:lang w:val="en-GB"/>
        </w:rPr>
      </w:pPr>
    </w:p>
    <w:p w14:paraId="0264AC24" w14:textId="77777777" w:rsidR="00F757BF" w:rsidRPr="00BC1F47" w:rsidRDefault="00F757BF" w:rsidP="00F757BF">
      <w:pPr>
        <w:rPr>
          <w:rFonts w:ascii="Times New Roman" w:eastAsia="Times New Roman" w:hAnsi="Times New Roman" w:cs="Times New Roman"/>
          <w:lang w:val="en-GB"/>
        </w:rPr>
      </w:pPr>
    </w:p>
    <w:p w14:paraId="6B2C8FE8" w14:textId="77777777" w:rsidR="00F757BF" w:rsidRPr="00BC1F47" w:rsidRDefault="00F757BF" w:rsidP="00F757BF">
      <w:pPr>
        <w:rPr>
          <w:rFonts w:ascii="Times New Roman" w:eastAsia="Times New Roman" w:hAnsi="Times New Roman" w:cs="Times New Roman"/>
          <w:lang w:val="en-GB"/>
        </w:rPr>
      </w:pPr>
    </w:p>
    <w:p w14:paraId="2799A548" w14:textId="77777777" w:rsidR="00F757BF" w:rsidRPr="00BC1F47" w:rsidRDefault="00F757BF" w:rsidP="00F757BF">
      <w:pPr>
        <w:rPr>
          <w:rFonts w:ascii="Times New Roman" w:eastAsia="Times New Roman" w:hAnsi="Times New Roman" w:cs="Times New Roman"/>
          <w:lang w:val="en-GB"/>
        </w:rPr>
      </w:pPr>
    </w:p>
    <w:p w14:paraId="4C667839" w14:textId="77777777" w:rsidR="00F757BF" w:rsidRPr="00BC1F47" w:rsidRDefault="00F757BF" w:rsidP="00F757BF">
      <w:pPr>
        <w:rPr>
          <w:rFonts w:ascii="Times New Roman" w:eastAsia="Times New Roman" w:hAnsi="Times New Roman" w:cs="Times New Roman"/>
          <w:lang w:val="en-GB"/>
        </w:rPr>
      </w:pPr>
    </w:p>
    <w:p w14:paraId="121EFDF9" w14:textId="77777777" w:rsidR="00F757BF" w:rsidRPr="00BC1F47" w:rsidRDefault="00F757BF" w:rsidP="00F757BF">
      <w:pPr>
        <w:rPr>
          <w:rFonts w:ascii="Times New Roman" w:eastAsia="Times New Roman" w:hAnsi="Times New Roman" w:cs="Times New Roman"/>
          <w:lang w:val="en-GB"/>
        </w:rPr>
      </w:pPr>
    </w:p>
    <w:p w14:paraId="4A01F613" w14:textId="77777777" w:rsidR="00F757BF" w:rsidRPr="00BC1F47" w:rsidRDefault="00F757BF" w:rsidP="00F757BF">
      <w:pPr>
        <w:rPr>
          <w:rFonts w:ascii="Times New Roman" w:eastAsia="Times New Roman" w:hAnsi="Times New Roman" w:cs="Times New Roman"/>
          <w:lang w:val="en-GB"/>
        </w:rPr>
      </w:pPr>
    </w:p>
    <w:p w14:paraId="484A0EB8" w14:textId="77777777" w:rsidR="00F757BF" w:rsidRPr="00BC1F47" w:rsidRDefault="00F757BF" w:rsidP="00F757BF">
      <w:pPr>
        <w:rPr>
          <w:rFonts w:ascii="Times New Roman" w:eastAsia="Times New Roman" w:hAnsi="Times New Roman" w:cs="Times New Roman"/>
          <w:lang w:val="en-GB"/>
        </w:rPr>
      </w:pPr>
    </w:p>
    <w:p w14:paraId="5C237E30" w14:textId="77777777" w:rsidR="00F757BF" w:rsidRDefault="00F757BF" w:rsidP="00F757BF">
      <w:pPr>
        <w:rPr>
          <w:rFonts w:ascii="Times New Roman" w:eastAsia="Times New Roman" w:hAnsi="Times New Roman" w:cs="Times New Roman"/>
          <w:lang w:val="en-GB"/>
        </w:rPr>
      </w:pPr>
    </w:p>
    <w:p w14:paraId="58ACCD01" w14:textId="77777777" w:rsidR="00F757BF" w:rsidRPr="00BC1F47" w:rsidRDefault="00F757BF" w:rsidP="00F757BF">
      <w:pPr>
        <w:rPr>
          <w:rFonts w:ascii="Times New Roman" w:eastAsia="Times New Roman" w:hAnsi="Times New Roman" w:cs="Times New Roman"/>
          <w:lang w:val="en-GB"/>
        </w:rPr>
        <w:sectPr w:rsidR="00F757BF" w:rsidRPr="00BC1F47" w:rsidSect="002C600F">
          <w:footerReference w:type="default" r:id="rId11"/>
          <w:headerReference w:type="first" r:id="rId12"/>
          <w:footerReference w:type="first" r:id="rId13"/>
          <w:pgSz w:w="11906" w:h="16838" w:code="9"/>
          <w:pgMar w:top="1426" w:right="1134" w:bottom="1021" w:left="1134" w:header="567" w:footer="245" w:gutter="0"/>
          <w:pgNumType w:start="1"/>
          <w:cols w:space="720"/>
          <w:titlePg/>
          <w:docGrid w:linePitch="299"/>
        </w:sectPr>
      </w:pPr>
    </w:p>
    <w:p w14:paraId="784189D5" w14:textId="2DD910B0" w:rsidR="00F757BF" w:rsidRPr="0001614C" w:rsidRDefault="003B6119" w:rsidP="00F757BF">
      <w:pPr>
        <w:pStyle w:val="ListParagraph"/>
        <w:numPr>
          <w:ilvl w:val="0"/>
          <w:numId w:val="9"/>
        </w:numPr>
        <w:spacing w:before="240" w:after="120"/>
        <w:ind w:left="284" w:hanging="284"/>
        <w:outlineLvl w:val="0"/>
        <w:rPr>
          <w:rFonts w:asciiTheme="minorHAnsi" w:hAnsiTheme="minorHAnsi" w:cstheme="minorHAnsi"/>
          <w:b/>
          <w:smallCaps/>
          <w:szCs w:val="22"/>
        </w:rPr>
      </w:pPr>
      <w:r>
        <w:rPr>
          <w:rFonts w:asciiTheme="minorHAnsi" w:hAnsiTheme="minorHAnsi" w:cstheme="minorHAnsi"/>
          <w:b/>
          <w:smallCaps/>
          <w:szCs w:val="22"/>
        </w:rPr>
        <w:lastRenderedPageBreak/>
        <w:t>KONTEKST</w:t>
      </w:r>
      <w:r w:rsidR="00927FE9">
        <w:rPr>
          <w:rFonts w:asciiTheme="minorHAnsi" w:hAnsiTheme="minorHAnsi" w:cstheme="minorHAnsi"/>
          <w:b/>
          <w:smallCaps/>
          <w:szCs w:val="22"/>
        </w:rPr>
        <w:t xml:space="preserve"> I SVRHA POZIVA</w:t>
      </w:r>
    </w:p>
    <w:p w14:paraId="0551B4DB" w14:textId="0FE19AE4" w:rsidR="00F757BF" w:rsidRPr="0001614C" w:rsidRDefault="003B6119" w:rsidP="00F757BF">
      <w:pPr>
        <w:spacing w:after="200" w:line="240" w:lineRule="auto"/>
        <w:jc w:val="both"/>
        <w:rPr>
          <w:rFonts w:eastAsia="Times New Roman" w:cstheme="minorHAnsi"/>
          <w:b/>
          <w:bCs/>
          <w:snapToGrid w:val="0"/>
          <w:color w:val="000000"/>
          <w:kern w:val="17"/>
          <w:u w:val="single"/>
          <w:lang w:val="en-GB"/>
        </w:rPr>
      </w:pPr>
      <w:proofErr w:type="spellStart"/>
      <w:r>
        <w:rPr>
          <w:rFonts w:eastAsia="Times New Roman" w:cstheme="minorHAnsi"/>
          <w:b/>
          <w:bCs/>
          <w:snapToGrid w:val="0"/>
          <w:color w:val="000000"/>
          <w:kern w:val="17"/>
          <w:u w:val="single"/>
          <w:lang w:val="en-GB"/>
        </w:rPr>
        <w:t>Kontekst</w:t>
      </w:r>
      <w:proofErr w:type="spellEnd"/>
    </w:p>
    <w:p w14:paraId="082EC6A2" w14:textId="2F83A79B" w:rsidR="00F757BF" w:rsidRDefault="00927FE9" w:rsidP="00F757BF">
      <w:pPr>
        <w:spacing w:line="240" w:lineRule="auto"/>
        <w:jc w:val="both"/>
        <w:rPr>
          <w:rFonts w:eastAsia="Times New Roman" w:cstheme="minorHAnsi"/>
          <w:color w:val="000000"/>
          <w:kern w:val="17"/>
          <w:lang w:val="en-GB"/>
        </w:rPr>
      </w:pPr>
      <w:r w:rsidRPr="00927FE9">
        <w:rPr>
          <w:rFonts w:eastAsia="Times New Roman" w:cstheme="minorHAnsi"/>
          <w:color w:val="000000"/>
          <w:kern w:val="17"/>
          <w:lang w:val="en-GB"/>
        </w:rPr>
        <w:t xml:space="preserve">U </w:t>
      </w:r>
      <w:proofErr w:type="spellStart"/>
      <w:r w:rsidRPr="00927FE9">
        <w:rPr>
          <w:rFonts w:eastAsia="Times New Roman" w:cstheme="minorHAnsi"/>
          <w:color w:val="000000"/>
          <w:kern w:val="17"/>
          <w:lang w:val="en-GB"/>
        </w:rPr>
        <w:t>izvještajima</w:t>
      </w:r>
      <w:proofErr w:type="spellEnd"/>
      <w:r w:rsidRPr="00927FE9">
        <w:rPr>
          <w:rFonts w:eastAsia="Times New Roman" w:cstheme="minorHAnsi"/>
          <w:color w:val="000000"/>
          <w:kern w:val="17"/>
          <w:lang w:val="en-GB"/>
        </w:rPr>
        <w:t xml:space="preserve"> EU, </w:t>
      </w:r>
      <w:proofErr w:type="spellStart"/>
      <w:r w:rsidRPr="00927FE9">
        <w:rPr>
          <w:rFonts w:eastAsia="Times New Roman" w:cstheme="minorHAnsi"/>
          <w:color w:val="000000"/>
          <w:kern w:val="17"/>
          <w:lang w:val="en-GB"/>
        </w:rPr>
        <w:t>situacija</w:t>
      </w:r>
      <w:proofErr w:type="spellEnd"/>
      <w:r w:rsidRPr="00927FE9">
        <w:rPr>
          <w:rFonts w:eastAsia="Times New Roman" w:cstheme="minorHAnsi"/>
          <w:color w:val="000000"/>
          <w:kern w:val="17"/>
          <w:lang w:val="en-GB"/>
        </w:rPr>
        <w:t xml:space="preserve"> u </w:t>
      </w:r>
      <w:proofErr w:type="spellStart"/>
      <w:r w:rsidRPr="00927FE9">
        <w:rPr>
          <w:rFonts w:eastAsia="Times New Roman" w:cstheme="minorHAnsi"/>
          <w:color w:val="000000"/>
          <w:kern w:val="17"/>
          <w:lang w:val="en-GB"/>
        </w:rPr>
        <w:t>zemljama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Zapadnog</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Balkana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dalje</w:t>
      </w:r>
      <w:proofErr w:type="spellEnd"/>
      <w:r w:rsidRPr="00927FE9">
        <w:rPr>
          <w:rFonts w:eastAsia="Times New Roman" w:cstheme="minorHAnsi"/>
          <w:color w:val="000000"/>
          <w:kern w:val="17"/>
          <w:lang w:val="en-GB"/>
        </w:rPr>
        <w:t xml:space="preserve"> je </w:t>
      </w:r>
      <w:proofErr w:type="spellStart"/>
      <w:r w:rsidRPr="00927FE9">
        <w:rPr>
          <w:rFonts w:eastAsia="Times New Roman" w:cstheme="minorHAnsi"/>
          <w:color w:val="000000"/>
          <w:kern w:val="17"/>
          <w:lang w:val="en-GB"/>
        </w:rPr>
        <w:t>obilježena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značajnim</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nedostacima</w:t>
      </w:r>
      <w:proofErr w:type="spellEnd"/>
      <w:r w:rsidRPr="00927FE9">
        <w:rPr>
          <w:rFonts w:eastAsia="Times New Roman" w:cstheme="minorHAnsi"/>
          <w:color w:val="000000"/>
          <w:kern w:val="17"/>
          <w:lang w:val="en-GB"/>
        </w:rPr>
        <w:t xml:space="preserve"> u </w:t>
      </w:r>
      <w:proofErr w:type="spellStart"/>
      <w:r w:rsidRPr="00927FE9">
        <w:rPr>
          <w:rFonts w:eastAsia="Times New Roman" w:cstheme="minorHAnsi"/>
          <w:color w:val="000000"/>
          <w:kern w:val="17"/>
          <w:lang w:val="en-GB"/>
        </w:rPr>
        <w:t>ispunjavanju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ključnih</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političkih</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kriterijuma</w:t>
      </w:r>
      <w:proofErr w:type="spellEnd"/>
      <w:r w:rsidRPr="00927FE9">
        <w:rPr>
          <w:rFonts w:eastAsia="Times New Roman" w:cstheme="minorHAnsi"/>
          <w:color w:val="000000"/>
          <w:kern w:val="17"/>
          <w:lang w:val="en-GB"/>
        </w:rPr>
        <w:t xml:space="preserve">. Region je u </w:t>
      </w:r>
      <w:proofErr w:type="spellStart"/>
      <w:r w:rsidRPr="00927FE9">
        <w:rPr>
          <w:rFonts w:eastAsia="Times New Roman" w:cstheme="minorHAnsi"/>
          <w:color w:val="000000"/>
          <w:kern w:val="17"/>
          <w:lang w:val="en-GB"/>
        </w:rPr>
        <w:t>ranoj</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fazi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priprema</w:t>
      </w:r>
      <w:proofErr w:type="spellEnd"/>
      <w:r w:rsidRPr="00927FE9">
        <w:rPr>
          <w:rFonts w:eastAsia="Times New Roman" w:cstheme="minorHAnsi"/>
          <w:color w:val="000000"/>
          <w:kern w:val="17"/>
          <w:lang w:val="en-GB"/>
        </w:rPr>
        <w:t xml:space="preserve"> za </w:t>
      </w:r>
      <w:proofErr w:type="spellStart"/>
      <w:r w:rsidRPr="00927FE9">
        <w:rPr>
          <w:rFonts w:eastAsia="Times New Roman" w:cstheme="minorHAnsi"/>
          <w:color w:val="000000"/>
          <w:kern w:val="17"/>
          <w:lang w:val="en-GB"/>
        </w:rPr>
        <w:t>slobodu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kretanja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radnika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pristup</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tržištu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rada</w:t>
      </w:r>
      <w:proofErr w:type="spellEnd"/>
      <w:r w:rsidRPr="00927FE9">
        <w:rPr>
          <w:rFonts w:eastAsia="Times New Roman" w:cstheme="minorHAnsi"/>
          <w:color w:val="000000"/>
          <w:kern w:val="17"/>
          <w:lang w:val="en-GB"/>
        </w:rPr>
        <w:t xml:space="preserve">. No, </w:t>
      </w:r>
      <w:proofErr w:type="spellStart"/>
      <w:r w:rsidRPr="00927FE9">
        <w:rPr>
          <w:rFonts w:eastAsia="Times New Roman" w:cstheme="minorHAnsi"/>
          <w:color w:val="000000"/>
          <w:kern w:val="17"/>
          <w:lang w:val="en-GB"/>
        </w:rPr>
        <w:t>iako</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su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institucionalni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zakonodavni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okviri</w:t>
      </w:r>
      <w:proofErr w:type="spellEnd"/>
      <w:r w:rsidRPr="00927FE9">
        <w:rPr>
          <w:rFonts w:eastAsia="Times New Roman" w:cstheme="minorHAnsi"/>
          <w:color w:val="000000"/>
          <w:kern w:val="17"/>
          <w:lang w:val="en-GB"/>
        </w:rPr>
        <w:t xml:space="preserve"> za </w:t>
      </w:r>
      <w:proofErr w:type="spellStart"/>
      <w:r w:rsidRPr="00927FE9">
        <w:rPr>
          <w:rFonts w:eastAsia="Times New Roman" w:cstheme="minorHAnsi"/>
          <w:color w:val="000000"/>
          <w:kern w:val="17"/>
          <w:lang w:val="en-GB"/>
        </w:rPr>
        <w:t>zaštitu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unapređenje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ljudskih</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prava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sloboda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zaštitu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od</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diskriminacije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razvijeni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uglavnom</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usklađeni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sa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zakonodavstvom</w:t>
      </w:r>
      <w:proofErr w:type="spellEnd"/>
      <w:r w:rsidRPr="00927FE9">
        <w:rPr>
          <w:rFonts w:eastAsia="Times New Roman" w:cstheme="minorHAnsi"/>
          <w:color w:val="000000"/>
          <w:kern w:val="17"/>
          <w:lang w:val="en-GB"/>
        </w:rPr>
        <w:t xml:space="preserve"> EU, u </w:t>
      </w:r>
      <w:proofErr w:type="spellStart"/>
      <w:r w:rsidRPr="00927FE9">
        <w:rPr>
          <w:rFonts w:eastAsia="Times New Roman" w:cstheme="minorHAnsi"/>
          <w:color w:val="000000"/>
          <w:kern w:val="17"/>
          <w:lang w:val="en-GB"/>
        </w:rPr>
        <w:t>praksi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osiguravanje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jednakih</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mogućnosti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posebno</w:t>
      </w:r>
      <w:proofErr w:type="spellEnd"/>
      <w:r w:rsidRPr="00927FE9">
        <w:rPr>
          <w:rFonts w:eastAsia="Times New Roman" w:cstheme="minorHAnsi"/>
          <w:color w:val="000000"/>
          <w:kern w:val="17"/>
          <w:lang w:val="en-GB"/>
        </w:rPr>
        <w:t xml:space="preserve"> za </w:t>
      </w:r>
      <w:proofErr w:type="spellStart"/>
      <w:r w:rsidRPr="00927FE9">
        <w:rPr>
          <w:rFonts w:eastAsia="Times New Roman" w:cstheme="minorHAnsi"/>
          <w:color w:val="000000"/>
          <w:kern w:val="17"/>
          <w:lang w:val="en-GB"/>
        </w:rPr>
        <w:t>strance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marginalizirane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grupe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ostaje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izazov</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Ekonomski</w:t>
      </w:r>
      <w:proofErr w:type="spellEnd"/>
      <w:r w:rsidRPr="00927FE9">
        <w:rPr>
          <w:rFonts w:eastAsia="Times New Roman" w:cstheme="minorHAnsi"/>
          <w:color w:val="000000"/>
          <w:kern w:val="17"/>
          <w:lang w:val="en-GB"/>
        </w:rPr>
        <w:t xml:space="preserve"> plan za </w:t>
      </w:r>
      <w:proofErr w:type="spellStart"/>
      <w:r w:rsidRPr="00927FE9">
        <w:rPr>
          <w:rFonts w:eastAsia="Times New Roman" w:cstheme="minorHAnsi"/>
          <w:color w:val="000000"/>
          <w:kern w:val="17"/>
          <w:lang w:val="en-GB"/>
        </w:rPr>
        <w:t>ulaganja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na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Zapadnom</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Balkanu</w:t>
      </w:r>
      <w:proofErr w:type="spellEnd"/>
      <w:r w:rsidRPr="00927FE9">
        <w:rPr>
          <w:rFonts w:eastAsia="Times New Roman" w:cstheme="minorHAnsi"/>
          <w:color w:val="000000"/>
          <w:kern w:val="17"/>
          <w:lang w:val="en-GB"/>
        </w:rPr>
        <w:t xml:space="preserve"> 2021-2027 EU </w:t>
      </w:r>
      <w:proofErr w:type="spellStart"/>
      <w:r w:rsidRPr="00927FE9">
        <w:rPr>
          <w:rFonts w:eastAsia="Times New Roman" w:cstheme="minorHAnsi"/>
          <w:color w:val="000000"/>
          <w:kern w:val="17"/>
          <w:lang w:val="en-GB"/>
        </w:rPr>
        <w:t>ima</w:t>
      </w:r>
      <w:proofErr w:type="spellEnd"/>
      <w:r w:rsidRPr="00927FE9">
        <w:rPr>
          <w:rFonts w:eastAsia="Times New Roman" w:cstheme="minorHAnsi"/>
          <w:color w:val="000000"/>
          <w:kern w:val="17"/>
          <w:lang w:val="en-GB"/>
        </w:rPr>
        <w:t xml:space="preserve"> za </w:t>
      </w:r>
      <w:proofErr w:type="spellStart"/>
      <w:r w:rsidRPr="00927FE9">
        <w:rPr>
          <w:rFonts w:eastAsia="Times New Roman" w:cstheme="minorHAnsi"/>
          <w:color w:val="000000"/>
          <w:kern w:val="17"/>
          <w:lang w:val="en-GB"/>
        </w:rPr>
        <w:t>cilj</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podsticanje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regionalne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saradnje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približavanja</w:t>
      </w:r>
      <w:proofErr w:type="spellEnd"/>
      <w:r w:rsidRPr="00927FE9">
        <w:rPr>
          <w:rFonts w:eastAsia="Times New Roman" w:cstheme="minorHAnsi"/>
          <w:color w:val="000000"/>
          <w:kern w:val="17"/>
          <w:lang w:val="en-GB"/>
        </w:rPr>
        <w:t xml:space="preserve"> EU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nudi</w:t>
      </w:r>
      <w:proofErr w:type="spellEnd"/>
      <w:r w:rsidRPr="00927FE9">
        <w:rPr>
          <w:rFonts w:eastAsia="Times New Roman" w:cstheme="minorHAnsi"/>
          <w:color w:val="000000"/>
          <w:kern w:val="17"/>
          <w:lang w:val="en-GB"/>
        </w:rPr>
        <w:t xml:space="preserve"> put za </w:t>
      </w:r>
      <w:proofErr w:type="spellStart"/>
      <w:r w:rsidRPr="00927FE9">
        <w:rPr>
          <w:rFonts w:eastAsia="Times New Roman" w:cstheme="minorHAnsi"/>
          <w:color w:val="000000"/>
          <w:kern w:val="17"/>
          <w:lang w:val="en-GB"/>
        </w:rPr>
        <w:t>uspješnu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regionalnu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ekonomsku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integraciju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koja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će</w:t>
      </w:r>
      <w:proofErr w:type="spellEnd"/>
      <w:r w:rsidRPr="00927FE9">
        <w:rPr>
          <w:rFonts w:eastAsia="Times New Roman" w:cstheme="minorHAnsi"/>
          <w:color w:val="000000"/>
          <w:kern w:val="17"/>
          <w:lang w:val="en-GB"/>
        </w:rPr>
        <w:t xml:space="preserve"> u </w:t>
      </w:r>
      <w:proofErr w:type="spellStart"/>
      <w:r w:rsidRPr="00927FE9">
        <w:rPr>
          <w:rFonts w:eastAsia="Times New Roman" w:cstheme="minorHAnsi"/>
          <w:color w:val="000000"/>
          <w:kern w:val="17"/>
          <w:lang w:val="en-GB"/>
        </w:rPr>
        <w:t>konačnici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ubrzati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proces</w:t>
      </w:r>
      <w:proofErr w:type="spellEnd"/>
      <w:r w:rsidRPr="00927FE9">
        <w:rPr>
          <w:rFonts w:eastAsia="Times New Roman" w:cstheme="minorHAnsi"/>
          <w:color w:val="000000"/>
          <w:kern w:val="17"/>
          <w:lang w:val="en-GB"/>
        </w:rPr>
        <w:t xml:space="preserve"> EU </w:t>
      </w:r>
      <w:proofErr w:type="spellStart"/>
      <w:r w:rsidRPr="00927FE9">
        <w:rPr>
          <w:rFonts w:eastAsia="Times New Roman" w:cstheme="minorHAnsi"/>
          <w:color w:val="000000"/>
          <w:kern w:val="17"/>
          <w:lang w:val="en-GB"/>
        </w:rPr>
        <w:t>integracija</w:t>
      </w:r>
      <w:proofErr w:type="spellEnd"/>
      <w:r w:rsidRPr="00927FE9">
        <w:rPr>
          <w:rFonts w:eastAsia="Times New Roman" w:cstheme="minorHAnsi"/>
          <w:color w:val="000000"/>
          <w:kern w:val="17"/>
          <w:lang w:val="en-GB"/>
        </w:rPr>
        <w:t xml:space="preserve">. Da bi se to </w:t>
      </w:r>
      <w:proofErr w:type="spellStart"/>
      <w:r w:rsidRPr="00927FE9">
        <w:rPr>
          <w:rFonts w:eastAsia="Times New Roman" w:cstheme="minorHAnsi"/>
          <w:color w:val="000000"/>
          <w:kern w:val="17"/>
          <w:lang w:val="en-GB"/>
        </w:rPr>
        <w:t>postiglo</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ključno</w:t>
      </w:r>
      <w:proofErr w:type="spellEnd"/>
      <w:r w:rsidRPr="00927FE9">
        <w:rPr>
          <w:rFonts w:eastAsia="Times New Roman" w:cstheme="minorHAnsi"/>
          <w:color w:val="000000"/>
          <w:kern w:val="17"/>
          <w:lang w:val="en-GB"/>
        </w:rPr>
        <w:t xml:space="preserve"> je, </w:t>
      </w:r>
      <w:proofErr w:type="spellStart"/>
      <w:r w:rsidRPr="00927FE9">
        <w:rPr>
          <w:rFonts w:eastAsia="Times New Roman" w:cstheme="minorHAnsi"/>
          <w:color w:val="000000"/>
          <w:kern w:val="17"/>
          <w:lang w:val="en-GB"/>
        </w:rPr>
        <w:t>između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ostalog</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poboljšati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sveukupnu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društvenu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uključenost</w:t>
      </w:r>
      <w:proofErr w:type="spellEnd"/>
      <w:r w:rsidRPr="00927FE9">
        <w:rPr>
          <w:rFonts w:eastAsia="Times New Roman" w:cstheme="minorHAnsi"/>
          <w:color w:val="000000"/>
          <w:kern w:val="17"/>
          <w:lang w:val="en-GB"/>
        </w:rPr>
        <w:t xml:space="preserve"> u </w:t>
      </w:r>
      <w:proofErr w:type="spellStart"/>
      <w:r w:rsidRPr="00927FE9">
        <w:rPr>
          <w:rFonts w:eastAsia="Times New Roman" w:cstheme="minorHAnsi"/>
          <w:color w:val="000000"/>
          <w:kern w:val="17"/>
          <w:lang w:val="en-GB"/>
        </w:rPr>
        <w:t>društva</w:t>
      </w:r>
      <w:proofErr w:type="spellEnd"/>
      <w:r w:rsidRPr="00927FE9">
        <w:rPr>
          <w:rFonts w:eastAsia="Times New Roman" w:cstheme="minorHAnsi"/>
          <w:color w:val="000000"/>
          <w:kern w:val="17"/>
          <w:lang w:val="en-GB"/>
        </w:rPr>
        <w:t xml:space="preserve"> </w:t>
      </w:r>
      <w:proofErr w:type="spellStart"/>
      <w:r>
        <w:rPr>
          <w:rFonts w:eastAsia="Times New Roman" w:cstheme="minorHAnsi"/>
          <w:color w:val="000000"/>
          <w:kern w:val="17"/>
          <w:lang w:val="en-GB"/>
        </w:rPr>
        <w:t>Zapadnog</w:t>
      </w:r>
      <w:proofErr w:type="spellEnd"/>
      <w:r>
        <w:rPr>
          <w:rFonts w:eastAsia="Times New Roman" w:cstheme="minorHAnsi"/>
          <w:color w:val="000000"/>
          <w:kern w:val="17"/>
          <w:lang w:val="en-GB"/>
        </w:rPr>
        <w:t xml:space="preserve"> </w:t>
      </w:r>
      <w:proofErr w:type="spellStart"/>
      <w:r>
        <w:rPr>
          <w:rFonts w:eastAsia="Times New Roman" w:cstheme="minorHAnsi"/>
          <w:color w:val="000000"/>
          <w:kern w:val="17"/>
          <w:lang w:val="en-GB"/>
        </w:rPr>
        <w:t>Balkana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uključujući</w:t>
      </w:r>
      <w:proofErr w:type="spellEnd"/>
      <w:r w:rsidRPr="00927FE9">
        <w:rPr>
          <w:rFonts w:eastAsia="Times New Roman" w:cstheme="minorHAnsi"/>
          <w:color w:val="000000"/>
          <w:kern w:val="17"/>
          <w:lang w:val="en-GB"/>
        </w:rPr>
        <w:t xml:space="preserve"> </w:t>
      </w:r>
      <w:proofErr w:type="spellStart"/>
      <w:r>
        <w:rPr>
          <w:rFonts w:eastAsia="Times New Roman" w:cstheme="minorHAnsi"/>
          <w:color w:val="000000"/>
          <w:kern w:val="17"/>
          <w:lang w:val="en-GB"/>
        </w:rPr>
        <w:t>integraciju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stranaca</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Akcioni</w:t>
      </w:r>
      <w:proofErr w:type="spellEnd"/>
      <w:r w:rsidRPr="00927FE9">
        <w:rPr>
          <w:rFonts w:eastAsia="Times New Roman" w:cstheme="minorHAnsi"/>
          <w:color w:val="000000"/>
          <w:kern w:val="17"/>
          <w:lang w:val="en-GB"/>
        </w:rPr>
        <w:t xml:space="preserve"> plan za </w:t>
      </w:r>
      <w:proofErr w:type="spellStart"/>
      <w:r w:rsidRPr="00927FE9">
        <w:rPr>
          <w:rFonts w:eastAsia="Times New Roman" w:cstheme="minorHAnsi"/>
          <w:color w:val="000000"/>
          <w:kern w:val="17"/>
          <w:lang w:val="en-GB"/>
        </w:rPr>
        <w:t>integraciju</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inkluziju</w:t>
      </w:r>
      <w:proofErr w:type="spellEnd"/>
      <w:r w:rsidRPr="00927FE9">
        <w:rPr>
          <w:rFonts w:eastAsia="Times New Roman" w:cstheme="minorHAnsi"/>
          <w:color w:val="000000"/>
          <w:kern w:val="17"/>
          <w:lang w:val="en-GB"/>
        </w:rPr>
        <w:t xml:space="preserve"> 2021-2027 </w:t>
      </w:r>
      <w:proofErr w:type="spellStart"/>
      <w:r w:rsidRPr="00927FE9">
        <w:rPr>
          <w:rFonts w:eastAsia="Times New Roman" w:cstheme="minorHAnsi"/>
          <w:color w:val="000000"/>
          <w:kern w:val="17"/>
          <w:lang w:val="en-GB"/>
        </w:rPr>
        <w:t>priznaje</w:t>
      </w:r>
      <w:proofErr w:type="spellEnd"/>
      <w:r w:rsidRPr="00927FE9">
        <w:rPr>
          <w:rFonts w:eastAsia="Times New Roman" w:cstheme="minorHAnsi"/>
          <w:color w:val="000000"/>
          <w:kern w:val="17"/>
          <w:lang w:val="en-GB"/>
        </w:rPr>
        <w:t xml:space="preserve"> da je </w:t>
      </w:r>
      <w:proofErr w:type="spellStart"/>
      <w:r w:rsidRPr="00927FE9">
        <w:rPr>
          <w:rFonts w:eastAsia="Times New Roman" w:cstheme="minorHAnsi"/>
          <w:color w:val="000000"/>
          <w:kern w:val="17"/>
          <w:lang w:val="en-GB"/>
        </w:rPr>
        <w:t>izazov</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integracije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inkluzije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posebno</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relevantan</w:t>
      </w:r>
      <w:proofErr w:type="spellEnd"/>
      <w:r w:rsidRPr="00927FE9">
        <w:rPr>
          <w:rFonts w:eastAsia="Times New Roman" w:cstheme="minorHAnsi"/>
          <w:color w:val="000000"/>
          <w:kern w:val="17"/>
          <w:lang w:val="en-GB"/>
        </w:rPr>
        <w:t xml:space="preserve"> za </w:t>
      </w:r>
      <w:proofErr w:type="spellStart"/>
      <w:r w:rsidRPr="00927FE9">
        <w:rPr>
          <w:rFonts w:eastAsia="Times New Roman" w:cstheme="minorHAnsi"/>
          <w:color w:val="000000"/>
          <w:kern w:val="17"/>
          <w:lang w:val="en-GB"/>
        </w:rPr>
        <w:t>migrante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Nadalje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naglašava</w:t>
      </w:r>
      <w:proofErr w:type="spellEnd"/>
      <w:r w:rsidRPr="00927FE9">
        <w:rPr>
          <w:rFonts w:eastAsia="Times New Roman" w:cstheme="minorHAnsi"/>
          <w:color w:val="000000"/>
          <w:kern w:val="17"/>
          <w:lang w:val="en-GB"/>
        </w:rPr>
        <w:t xml:space="preserve"> se da je </w:t>
      </w:r>
      <w:proofErr w:type="spellStart"/>
      <w:r w:rsidRPr="00927FE9">
        <w:rPr>
          <w:rFonts w:eastAsia="Times New Roman" w:cstheme="minorHAnsi"/>
          <w:color w:val="000000"/>
          <w:kern w:val="17"/>
          <w:lang w:val="en-GB"/>
        </w:rPr>
        <w:t>promovi</w:t>
      </w:r>
      <w:r w:rsidR="00B34D66">
        <w:rPr>
          <w:rFonts w:eastAsia="Times New Roman" w:cstheme="minorHAnsi"/>
          <w:color w:val="000000"/>
          <w:kern w:val="17"/>
          <w:lang w:val="en-GB"/>
        </w:rPr>
        <w:t>sanje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integracije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inkluzije</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snažno</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povezano</w:t>
      </w:r>
      <w:proofErr w:type="spellEnd"/>
      <w:r w:rsidRPr="00927FE9">
        <w:rPr>
          <w:rFonts w:eastAsia="Times New Roman" w:cstheme="minorHAnsi"/>
          <w:color w:val="000000"/>
          <w:kern w:val="17"/>
          <w:lang w:val="en-GB"/>
        </w:rPr>
        <w:t xml:space="preserve"> s </w:t>
      </w:r>
      <w:proofErr w:type="spellStart"/>
      <w:r w:rsidRPr="00927FE9">
        <w:rPr>
          <w:rFonts w:eastAsia="Times New Roman" w:cstheme="minorHAnsi"/>
          <w:color w:val="000000"/>
          <w:kern w:val="17"/>
          <w:lang w:val="en-GB"/>
        </w:rPr>
        <w:t>imperativom</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ekonomskog</w:t>
      </w:r>
      <w:proofErr w:type="spellEnd"/>
      <w:r w:rsidRPr="00927FE9">
        <w:rPr>
          <w:rFonts w:eastAsia="Times New Roman" w:cstheme="minorHAnsi"/>
          <w:color w:val="000000"/>
          <w:kern w:val="17"/>
          <w:lang w:val="en-GB"/>
        </w:rPr>
        <w:t xml:space="preserve"> </w:t>
      </w:r>
      <w:proofErr w:type="spellStart"/>
      <w:r w:rsidRPr="00927FE9">
        <w:rPr>
          <w:rFonts w:eastAsia="Times New Roman" w:cstheme="minorHAnsi"/>
          <w:color w:val="000000"/>
          <w:kern w:val="17"/>
          <w:lang w:val="en-GB"/>
        </w:rPr>
        <w:t>razvoja</w:t>
      </w:r>
      <w:proofErr w:type="spellEnd"/>
      <w:r w:rsidRPr="00927FE9">
        <w:rPr>
          <w:rFonts w:eastAsia="Times New Roman" w:cstheme="minorHAnsi"/>
          <w:color w:val="000000"/>
          <w:kern w:val="17"/>
          <w:lang w:val="en-GB"/>
        </w:rPr>
        <w:t>.</w:t>
      </w:r>
    </w:p>
    <w:p w14:paraId="5890C37F" w14:textId="77777777" w:rsidR="00927FE9" w:rsidRPr="00E830D0" w:rsidRDefault="00927FE9" w:rsidP="00F757BF">
      <w:pPr>
        <w:spacing w:line="240" w:lineRule="auto"/>
        <w:jc w:val="both"/>
        <w:rPr>
          <w:rFonts w:eastAsia="Times New Roman" w:cstheme="minorHAnsi"/>
          <w:color w:val="000000"/>
          <w:kern w:val="17"/>
          <w:lang w:val="en-GB"/>
        </w:rPr>
      </w:pPr>
    </w:p>
    <w:p w14:paraId="4DD1327C" w14:textId="56E0CD3F" w:rsidR="0071029D" w:rsidRPr="0071029D" w:rsidRDefault="00785FB8" w:rsidP="0071029D">
      <w:pPr>
        <w:spacing w:line="240" w:lineRule="auto"/>
        <w:jc w:val="both"/>
        <w:rPr>
          <w:rFonts w:eastAsia="Times New Roman"/>
          <w:color w:val="000000"/>
          <w:kern w:val="17"/>
          <w:lang w:val="en-GB"/>
        </w:rPr>
      </w:pPr>
      <w:proofErr w:type="spellStart"/>
      <w:r w:rsidRPr="00785FB8">
        <w:rPr>
          <w:color w:val="000000" w:themeColor="text1"/>
        </w:rPr>
        <w:t>Diskusioni</w:t>
      </w:r>
      <w:proofErr w:type="spellEnd"/>
      <w:r w:rsidRPr="00785FB8">
        <w:rPr>
          <w:color w:val="000000" w:themeColor="text1"/>
        </w:rPr>
        <w:t xml:space="preserve"> </w:t>
      </w:r>
      <w:proofErr w:type="spellStart"/>
      <w:r w:rsidRPr="00785FB8">
        <w:rPr>
          <w:color w:val="000000" w:themeColor="text1"/>
        </w:rPr>
        <w:t>dokument</w:t>
      </w:r>
      <w:proofErr w:type="spellEnd"/>
      <w:r w:rsidRPr="00785FB8">
        <w:rPr>
          <w:color w:val="000000" w:themeColor="text1"/>
        </w:rPr>
        <w:t xml:space="preserve"> </w:t>
      </w:r>
      <w:proofErr w:type="spellStart"/>
      <w:r w:rsidRPr="00785FB8">
        <w:rPr>
          <w:color w:val="000000" w:themeColor="text1"/>
        </w:rPr>
        <w:t>Predsedništva</w:t>
      </w:r>
      <w:proofErr w:type="spellEnd"/>
      <w:r w:rsidRPr="00785FB8">
        <w:rPr>
          <w:color w:val="000000" w:themeColor="text1"/>
        </w:rPr>
        <w:t xml:space="preserve"> o </w:t>
      </w:r>
      <w:proofErr w:type="spellStart"/>
      <w:r w:rsidRPr="00785FB8">
        <w:rPr>
          <w:color w:val="000000" w:themeColor="text1"/>
        </w:rPr>
        <w:t>jačanju</w:t>
      </w:r>
      <w:proofErr w:type="spellEnd"/>
      <w:r w:rsidRPr="00785FB8">
        <w:rPr>
          <w:color w:val="000000" w:themeColor="text1"/>
        </w:rPr>
        <w:t xml:space="preserve"> </w:t>
      </w:r>
      <w:proofErr w:type="spellStart"/>
      <w:r w:rsidRPr="00785FB8">
        <w:rPr>
          <w:color w:val="000000" w:themeColor="text1"/>
        </w:rPr>
        <w:t>sistema</w:t>
      </w:r>
      <w:proofErr w:type="spellEnd"/>
      <w:r w:rsidRPr="00785FB8">
        <w:rPr>
          <w:color w:val="000000" w:themeColor="text1"/>
        </w:rPr>
        <w:t xml:space="preserve"> </w:t>
      </w:r>
      <w:proofErr w:type="spellStart"/>
      <w:r w:rsidRPr="00785FB8">
        <w:rPr>
          <w:color w:val="000000" w:themeColor="text1"/>
        </w:rPr>
        <w:t>upravljanja</w:t>
      </w:r>
      <w:proofErr w:type="spellEnd"/>
      <w:r w:rsidRPr="00785FB8">
        <w:rPr>
          <w:color w:val="000000" w:themeColor="text1"/>
        </w:rPr>
        <w:t xml:space="preserve"> </w:t>
      </w:r>
      <w:proofErr w:type="spellStart"/>
      <w:r w:rsidRPr="00785FB8">
        <w:rPr>
          <w:color w:val="000000" w:themeColor="text1"/>
        </w:rPr>
        <w:t>migracijama</w:t>
      </w:r>
      <w:proofErr w:type="spellEnd"/>
      <w:r w:rsidRPr="00785FB8">
        <w:rPr>
          <w:color w:val="000000" w:themeColor="text1"/>
        </w:rPr>
        <w:t xml:space="preserve"> u </w:t>
      </w:r>
      <w:proofErr w:type="spellStart"/>
      <w:r w:rsidRPr="00785FB8">
        <w:rPr>
          <w:color w:val="000000" w:themeColor="text1"/>
        </w:rPr>
        <w:t>regionu</w:t>
      </w:r>
      <w:proofErr w:type="spellEnd"/>
      <w:r w:rsidRPr="00785FB8">
        <w:rPr>
          <w:color w:val="000000" w:themeColor="text1"/>
        </w:rPr>
        <w:t xml:space="preserve"> </w:t>
      </w:r>
      <w:proofErr w:type="spellStart"/>
      <w:r w:rsidRPr="00785FB8">
        <w:rPr>
          <w:color w:val="000000" w:themeColor="text1"/>
        </w:rPr>
        <w:t>Zapadnog</w:t>
      </w:r>
      <w:proofErr w:type="spellEnd"/>
      <w:r w:rsidRPr="00785FB8">
        <w:rPr>
          <w:color w:val="000000" w:themeColor="text1"/>
        </w:rPr>
        <w:t xml:space="preserve"> </w:t>
      </w:r>
      <w:proofErr w:type="spellStart"/>
      <w:r w:rsidRPr="00785FB8">
        <w:rPr>
          <w:color w:val="000000" w:themeColor="text1"/>
        </w:rPr>
        <w:t>Balkana</w:t>
      </w:r>
      <w:proofErr w:type="spellEnd"/>
      <w:r w:rsidRPr="00785FB8">
        <w:rPr>
          <w:color w:val="000000" w:themeColor="text1"/>
        </w:rPr>
        <w:t xml:space="preserve"> (2020) </w:t>
      </w:r>
      <w:proofErr w:type="spellStart"/>
      <w:r w:rsidRPr="00785FB8">
        <w:rPr>
          <w:color w:val="000000" w:themeColor="text1"/>
        </w:rPr>
        <w:t>prim</w:t>
      </w:r>
      <w:r w:rsidR="00CC0B34">
        <w:rPr>
          <w:color w:val="000000" w:themeColor="text1"/>
        </w:rPr>
        <w:t>ij</w:t>
      </w:r>
      <w:r w:rsidRPr="00785FB8">
        <w:rPr>
          <w:color w:val="000000" w:themeColor="text1"/>
        </w:rPr>
        <w:t>etio</w:t>
      </w:r>
      <w:proofErr w:type="spellEnd"/>
      <w:r w:rsidRPr="00785FB8">
        <w:rPr>
          <w:color w:val="000000" w:themeColor="text1"/>
        </w:rPr>
        <w:t xml:space="preserve"> je da </w:t>
      </w:r>
      <w:proofErr w:type="spellStart"/>
      <w:r w:rsidRPr="00785FB8">
        <w:rPr>
          <w:color w:val="000000" w:themeColor="text1"/>
        </w:rPr>
        <w:t>su</w:t>
      </w:r>
      <w:proofErr w:type="spellEnd"/>
      <w:r w:rsidRPr="00785FB8">
        <w:rPr>
          <w:color w:val="000000" w:themeColor="text1"/>
        </w:rPr>
        <w:t xml:space="preserve"> </w:t>
      </w:r>
      <w:proofErr w:type="spellStart"/>
      <w:r w:rsidRPr="00785FB8">
        <w:rPr>
          <w:color w:val="000000" w:themeColor="text1"/>
        </w:rPr>
        <w:t>integracija</w:t>
      </w:r>
      <w:proofErr w:type="spellEnd"/>
      <w:r w:rsidRPr="00785FB8">
        <w:rPr>
          <w:color w:val="000000" w:themeColor="text1"/>
        </w:rPr>
        <w:t xml:space="preserve"> </w:t>
      </w:r>
      <w:proofErr w:type="spellStart"/>
      <w:r w:rsidRPr="00785FB8">
        <w:rPr>
          <w:color w:val="000000" w:themeColor="text1"/>
        </w:rPr>
        <w:t>i</w:t>
      </w:r>
      <w:proofErr w:type="spellEnd"/>
      <w:r w:rsidRPr="00785FB8">
        <w:rPr>
          <w:color w:val="000000" w:themeColor="text1"/>
        </w:rPr>
        <w:t xml:space="preserve"> </w:t>
      </w:r>
      <w:proofErr w:type="spellStart"/>
      <w:r w:rsidRPr="00785FB8">
        <w:rPr>
          <w:color w:val="000000" w:themeColor="text1"/>
        </w:rPr>
        <w:t>programi</w:t>
      </w:r>
      <w:proofErr w:type="spellEnd"/>
      <w:r w:rsidRPr="00785FB8">
        <w:rPr>
          <w:color w:val="000000" w:themeColor="text1"/>
        </w:rPr>
        <w:t xml:space="preserve"> za </w:t>
      </w:r>
      <w:proofErr w:type="spellStart"/>
      <w:r w:rsidRPr="00785FB8">
        <w:rPr>
          <w:color w:val="000000" w:themeColor="text1"/>
        </w:rPr>
        <w:t>radnu</w:t>
      </w:r>
      <w:proofErr w:type="spellEnd"/>
      <w:r w:rsidRPr="00785FB8">
        <w:rPr>
          <w:color w:val="000000" w:themeColor="text1"/>
        </w:rPr>
        <w:t xml:space="preserve"> </w:t>
      </w:r>
      <w:proofErr w:type="spellStart"/>
      <w:r w:rsidRPr="00785FB8">
        <w:rPr>
          <w:color w:val="000000" w:themeColor="text1"/>
        </w:rPr>
        <w:t>migraciju</w:t>
      </w:r>
      <w:proofErr w:type="spellEnd"/>
      <w:r w:rsidRPr="00785FB8">
        <w:rPr>
          <w:color w:val="000000" w:themeColor="text1"/>
        </w:rPr>
        <w:t xml:space="preserve"> </w:t>
      </w:r>
      <w:proofErr w:type="spellStart"/>
      <w:r w:rsidRPr="00785FB8">
        <w:rPr>
          <w:color w:val="000000" w:themeColor="text1"/>
        </w:rPr>
        <w:t>među</w:t>
      </w:r>
      <w:proofErr w:type="spellEnd"/>
      <w:r w:rsidRPr="00785FB8">
        <w:rPr>
          <w:color w:val="000000" w:themeColor="text1"/>
        </w:rPr>
        <w:t xml:space="preserve"> </w:t>
      </w:r>
      <w:proofErr w:type="spellStart"/>
      <w:r w:rsidRPr="00785FB8">
        <w:rPr>
          <w:color w:val="000000" w:themeColor="text1"/>
        </w:rPr>
        <w:t>najmanje</w:t>
      </w:r>
      <w:proofErr w:type="spellEnd"/>
      <w:r w:rsidRPr="00785FB8">
        <w:rPr>
          <w:color w:val="000000" w:themeColor="text1"/>
        </w:rPr>
        <w:t xml:space="preserve"> </w:t>
      </w:r>
      <w:proofErr w:type="spellStart"/>
      <w:r w:rsidRPr="00785FB8">
        <w:rPr>
          <w:color w:val="000000" w:themeColor="text1"/>
        </w:rPr>
        <w:t>podržanim</w:t>
      </w:r>
      <w:proofErr w:type="spellEnd"/>
      <w:r w:rsidRPr="00785FB8">
        <w:rPr>
          <w:color w:val="000000" w:themeColor="text1"/>
        </w:rPr>
        <w:t xml:space="preserve"> </w:t>
      </w:r>
      <w:proofErr w:type="spellStart"/>
      <w:r w:rsidRPr="00785FB8">
        <w:rPr>
          <w:color w:val="000000" w:themeColor="text1"/>
        </w:rPr>
        <w:t>oblastima</w:t>
      </w:r>
      <w:proofErr w:type="spellEnd"/>
      <w:r w:rsidRPr="00785FB8">
        <w:rPr>
          <w:color w:val="000000" w:themeColor="text1"/>
        </w:rPr>
        <w:t xml:space="preserve"> </w:t>
      </w:r>
      <w:proofErr w:type="spellStart"/>
      <w:r w:rsidRPr="00785FB8">
        <w:rPr>
          <w:color w:val="000000" w:themeColor="text1"/>
        </w:rPr>
        <w:t>angažovanja</w:t>
      </w:r>
      <w:proofErr w:type="spellEnd"/>
      <w:r w:rsidRPr="00785FB8">
        <w:rPr>
          <w:color w:val="000000" w:themeColor="text1"/>
        </w:rPr>
        <w:t xml:space="preserve"> </w:t>
      </w:r>
      <w:proofErr w:type="spellStart"/>
      <w:r w:rsidRPr="00785FB8">
        <w:rPr>
          <w:color w:val="000000" w:themeColor="text1"/>
        </w:rPr>
        <w:t>i</w:t>
      </w:r>
      <w:proofErr w:type="spellEnd"/>
      <w:r w:rsidRPr="00785FB8">
        <w:rPr>
          <w:color w:val="000000" w:themeColor="text1"/>
        </w:rPr>
        <w:t xml:space="preserve"> da bi za </w:t>
      </w:r>
      <w:proofErr w:type="spellStart"/>
      <w:r w:rsidRPr="00785FB8">
        <w:rPr>
          <w:color w:val="000000" w:themeColor="text1"/>
        </w:rPr>
        <w:t>dalje</w:t>
      </w:r>
      <w:proofErr w:type="spellEnd"/>
      <w:r w:rsidRPr="00785FB8">
        <w:rPr>
          <w:color w:val="000000" w:themeColor="text1"/>
        </w:rPr>
        <w:t xml:space="preserve"> </w:t>
      </w:r>
      <w:proofErr w:type="spellStart"/>
      <w:r w:rsidRPr="00785FB8">
        <w:rPr>
          <w:color w:val="000000" w:themeColor="text1"/>
        </w:rPr>
        <w:t>unapređenje</w:t>
      </w:r>
      <w:proofErr w:type="spellEnd"/>
      <w:r w:rsidRPr="00785FB8">
        <w:rPr>
          <w:color w:val="000000" w:themeColor="text1"/>
        </w:rPr>
        <w:t xml:space="preserve"> </w:t>
      </w:r>
      <w:proofErr w:type="spellStart"/>
      <w:r w:rsidRPr="00785FB8">
        <w:rPr>
          <w:color w:val="000000" w:themeColor="text1"/>
        </w:rPr>
        <w:t>svi</w:t>
      </w:r>
      <w:proofErr w:type="spellEnd"/>
      <w:r w:rsidRPr="00785FB8">
        <w:rPr>
          <w:color w:val="000000" w:themeColor="text1"/>
        </w:rPr>
        <w:t xml:space="preserve"> </w:t>
      </w:r>
      <w:proofErr w:type="spellStart"/>
      <w:r w:rsidRPr="00785FB8">
        <w:rPr>
          <w:color w:val="000000" w:themeColor="text1"/>
        </w:rPr>
        <w:t>aspekti</w:t>
      </w:r>
      <w:proofErr w:type="spellEnd"/>
      <w:r w:rsidRPr="00785FB8">
        <w:rPr>
          <w:color w:val="000000" w:themeColor="text1"/>
        </w:rPr>
        <w:t xml:space="preserve"> </w:t>
      </w:r>
      <w:proofErr w:type="spellStart"/>
      <w:r w:rsidRPr="00785FB8">
        <w:rPr>
          <w:color w:val="000000" w:themeColor="text1"/>
        </w:rPr>
        <w:t>kapaciteta</w:t>
      </w:r>
      <w:proofErr w:type="spellEnd"/>
      <w:r w:rsidRPr="00785FB8">
        <w:rPr>
          <w:color w:val="000000" w:themeColor="text1"/>
        </w:rPr>
        <w:t xml:space="preserve"> </w:t>
      </w:r>
      <w:proofErr w:type="spellStart"/>
      <w:r w:rsidRPr="00785FB8">
        <w:rPr>
          <w:color w:val="000000" w:themeColor="text1"/>
        </w:rPr>
        <w:t>migracija</w:t>
      </w:r>
      <w:proofErr w:type="spellEnd"/>
      <w:r w:rsidRPr="00785FB8">
        <w:rPr>
          <w:color w:val="000000" w:themeColor="text1"/>
        </w:rPr>
        <w:t xml:space="preserve"> </w:t>
      </w:r>
      <w:proofErr w:type="spellStart"/>
      <w:r w:rsidRPr="00785FB8">
        <w:rPr>
          <w:color w:val="000000" w:themeColor="text1"/>
        </w:rPr>
        <w:t>trebalo</w:t>
      </w:r>
      <w:proofErr w:type="spellEnd"/>
      <w:r w:rsidRPr="00785FB8">
        <w:rPr>
          <w:color w:val="000000" w:themeColor="text1"/>
        </w:rPr>
        <w:t xml:space="preserve"> da se </w:t>
      </w:r>
      <w:proofErr w:type="spellStart"/>
      <w:r w:rsidRPr="00785FB8">
        <w:rPr>
          <w:color w:val="000000" w:themeColor="text1"/>
        </w:rPr>
        <w:t>unapr</w:t>
      </w:r>
      <w:r w:rsidR="00CC0B34">
        <w:rPr>
          <w:color w:val="000000" w:themeColor="text1"/>
        </w:rPr>
        <w:t>ij</w:t>
      </w:r>
      <w:r w:rsidRPr="00785FB8">
        <w:rPr>
          <w:color w:val="000000" w:themeColor="text1"/>
        </w:rPr>
        <w:t>ede</w:t>
      </w:r>
      <w:proofErr w:type="spellEnd"/>
      <w:r w:rsidRPr="00785FB8">
        <w:rPr>
          <w:color w:val="000000" w:themeColor="text1"/>
        </w:rPr>
        <w:t xml:space="preserve">. </w:t>
      </w:r>
      <w:proofErr w:type="spellStart"/>
      <w:r w:rsidR="0071029D" w:rsidRPr="0071029D">
        <w:rPr>
          <w:rFonts w:eastAsia="Times New Roman"/>
          <w:color w:val="000000"/>
          <w:kern w:val="17"/>
          <w:lang w:val="en-GB"/>
        </w:rPr>
        <w:t>Pokretanjem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inicijative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Otvoreni</w:t>
      </w:r>
      <w:proofErr w:type="spellEnd"/>
      <w:r w:rsidR="0071029D" w:rsidRPr="0071029D">
        <w:rPr>
          <w:rFonts w:eastAsia="Times New Roman"/>
          <w:color w:val="000000"/>
          <w:kern w:val="17"/>
          <w:lang w:val="en-GB"/>
        </w:rPr>
        <w:t xml:space="preserve"> Balkan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jačanjem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Berlinskog</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procesa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očekuje</w:t>
      </w:r>
      <w:proofErr w:type="spellEnd"/>
      <w:r w:rsidR="0071029D" w:rsidRPr="0071029D">
        <w:rPr>
          <w:rFonts w:eastAsia="Times New Roman"/>
          <w:color w:val="000000"/>
          <w:kern w:val="17"/>
          <w:lang w:val="en-GB"/>
        </w:rPr>
        <w:t xml:space="preserve"> se </w:t>
      </w:r>
      <w:proofErr w:type="spellStart"/>
      <w:r w:rsidR="0071029D" w:rsidRPr="0071029D">
        <w:rPr>
          <w:rFonts w:eastAsia="Times New Roman"/>
          <w:color w:val="000000"/>
          <w:kern w:val="17"/>
          <w:lang w:val="en-GB"/>
        </w:rPr>
        <w:t>intenziviranje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migratornih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kretanja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unutar</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regiona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Iako</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države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odgovorne</w:t>
      </w:r>
      <w:proofErr w:type="spellEnd"/>
      <w:r w:rsidR="0071029D" w:rsidRPr="0071029D">
        <w:rPr>
          <w:rFonts w:eastAsia="Times New Roman"/>
          <w:color w:val="000000"/>
          <w:kern w:val="17"/>
          <w:lang w:val="en-GB"/>
        </w:rPr>
        <w:t xml:space="preserve"> da </w:t>
      </w:r>
      <w:proofErr w:type="spellStart"/>
      <w:r w:rsidR="0071029D" w:rsidRPr="0071029D">
        <w:rPr>
          <w:rFonts w:eastAsia="Times New Roman"/>
          <w:color w:val="000000"/>
          <w:kern w:val="17"/>
          <w:lang w:val="en-GB"/>
        </w:rPr>
        <w:t>obezbijede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odgovarajuće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usluge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uživanje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osnovnih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ljudskih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prava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stranaca</w:t>
      </w:r>
      <w:proofErr w:type="spellEnd"/>
      <w:r w:rsidR="0071029D" w:rsidRPr="0071029D">
        <w:rPr>
          <w:rFonts w:eastAsia="Times New Roman"/>
          <w:color w:val="000000"/>
          <w:kern w:val="17"/>
          <w:lang w:val="en-GB"/>
        </w:rPr>
        <w:t xml:space="preserve"> u </w:t>
      </w:r>
      <w:proofErr w:type="spellStart"/>
      <w:r w:rsidR="0071029D" w:rsidRPr="0071029D">
        <w:rPr>
          <w:rFonts w:eastAsia="Times New Roman"/>
          <w:color w:val="000000"/>
          <w:kern w:val="17"/>
          <w:lang w:val="en-GB"/>
        </w:rPr>
        <w:t>velikoj</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mjeri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zavisi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od</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pomoći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podrške</w:t>
      </w:r>
      <w:proofErr w:type="spellEnd"/>
      <w:r w:rsidR="0071029D" w:rsidRPr="0071029D">
        <w:rPr>
          <w:rFonts w:eastAsia="Times New Roman"/>
          <w:color w:val="000000"/>
          <w:kern w:val="17"/>
          <w:lang w:val="en-GB"/>
        </w:rPr>
        <w:t xml:space="preserve"> OCD. U </w:t>
      </w:r>
      <w:proofErr w:type="spellStart"/>
      <w:r w:rsidR="0071029D" w:rsidRPr="0071029D">
        <w:rPr>
          <w:rFonts w:eastAsia="Times New Roman"/>
          <w:color w:val="000000"/>
          <w:kern w:val="17"/>
          <w:lang w:val="en-GB"/>
        </w:rPr>
        <w:t>takvom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kontekstu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migratorna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dinamika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stvara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potrebu</w:t>
      </w:r>
      <w:proofErr w:type="spellEnd"/>
      <w:r w:rsidR="0071029D" w:rsidRPr="0071029D">
        <w:rPr>
          <w:rFonts w:eastAsia="Times New Roman"/>
          <w:color w:val="000000"/>
          <w:kern w:val="17"/>
          <w:lang w:val="en-GB"/>
        </w:rPr>
        <w:t xml:space="preserve"> za </w:t>
      </w:r>
      <w:proofErr w:type="spellStart"/>
      <w:r w:rsidR="0071029D" w:rsidRPr="0071029D">
        <w:rPr>
          <w:rFonts w:eastAsia="Times New Roman"/>
          <w:color w:val="000000"/>
          <w:kern w:val="17"/>
          <w:lang w:val="en-GB"/>
        </w:rPr>
        <w:t>dodatnim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osnaživanjem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nadogradnjom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znanja</w:t>
      </w:r>
      <w:proofErr w:type="spellEnd"/>
      <w:r w:rsidR="0071029D" w:rsidRPr="0071029D">
        <w:rPr>
          <w:rFonts w:eastAsia="Times New Roman"/>
          <w:color w:val="000000"/>
          <w:kern w:val="17"/>
          <w:lang w:val="en-GB"/>
        </w:rPr>
        <w:t xml:space="preserve"> OCD. OCD </w:t>
      </w:r>
      <w:proofErr w:type="spellStart"/>
      <w:r w:rsidR="0071029D" w:rsidRPr="0071029D">
        <w:rPr>
          <w:rFonts w:eastAsia="Times New Roman"/>
          <w:color w:val="000000"/>
          <w:kern w:val="17"/>
          <w:lang w:val="en-GB"/>
        </w:rPr>
        <w:t>iz</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čitavog</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regiona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Zapadnog</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Balkana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biće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obučene</w:t>
      </w:r>
      <w:proofErr w:type="spellEnd"/>
      <w:r w:rsidR="0071029D" w:rsidRPr="0071029D">
        <w:rPr>
          <w:rFonts w:eastAsia="Times New Roman"/>
          <w:color w:val="000000"/>
          <w:kern w:val="17"/>
          <w:lang w:val="en-GB"/>
        </w:rPr>
        <w:t xml:space="preserve"> o </w:t>
      </w:r>
      <w:proofErr w:type="spellStart"/>
      <w:r w:rsidR="0071029D" w:rsidRPr="0071029D">
        <w:rPr>
          <w:rFonts w:eastAsia="Times New Roman"/>
          <w:color w:val="000000"/>
          <w:kern w:val="17"/>
          <w:lang w:val="en-GB"/>
        </w:rPr>
        <w:t>stvaranju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funkcionalnih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sistema</w:t>
      </w:r>
      <w:proofErr w:type="spellEnd"/>
      <w:r w:rsidR="0071029D" w:rsidRPr="0071029D">
        <w:rPr>
          <w:rFonts w:eastAsia="Times New Roman"/>
          <w:color w:val="000000"/>
          <w:kern w:val="17"/>
          <w:lang w:val="en-GB"/>
        </w:rPr>
        <w:t xml:space="preserve"> koji </w:t>
      </w:r>
      <w:proofErr w:type="spellStart"/>
      <w:r w:rsidR="0071029D" w:rsidRPr="0071029D">
        <w:rPr>
          <w:rFonts w:eastAsia="Times New Roman"/>
          <w:color w:val="000000"/>
          <w:kern w:val="17"/>
          <w:lang w:val="en-GB"/>
        </w:rPr>
        <w:t>omogućavaju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strancima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pristup</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osnovnim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pravima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uključujući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programe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integracije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podršku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zajednice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Projekat</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će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ojačati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kapacitete</w:t>
      </w:r>
      <w:proofErr w:type="spellEnd"/>
      <w:r w:rsidR="0071029D" w:rsidRPr="0071029D">
        <w:rPr>
          <w:rFonts w:eastAsia="Times New Roman"/>
          <w:color w:val="000000"/>
          <w:kern w:val="17"/>
          <w:lang w:val="en-GB"/>
        </w:rPr>
        <w:t xml:space="preserve"> OCD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nacionalnih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institucija</w:t>
      </w:r>
      <w:proofErr w:type="spellEnd"/>
      <w:r w:rsidR="0071029D" w:rsidRPr="0071029D">
        <w:rPr>
          <w:rFonts w:eastAsia="Times New Roman"/>
          <w:color w:val="000000"/>
          <w:kern w:val="17"/>
          <w:lang w:val="en-GB"/>
        </w:rPr>
        <w:t xml:space="preserve"> za </w:t>
      </w:r>
      <w:proofErr w:type="spellStart"/>
      <w:r w:rsidR="0071029D" w:rsidRPr="0071029D">
        <w:rPr>
          <w:rFonts w:eastAsia="Times New Roman"/>
          <w:color w:val="000000"/>
          <w:kern w:val="17"/>
          <w:lang w:val="en-GB"/>
        </w:rPr>
        <w:t>ljudska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prava</w:t>
      </w:r>
      <w:proofErr w:type="spellEnd"/>
      <w:r w:rsidR="0071029D" w:rsidRPr="0071029D">
        <w:rPr>
          <w:rFonts w:eastAsia="Times New Roman"/>
          <w:color w:val="000000"/>
          <w:kern w:val="17"/>
          <w:lang w:val="en-GB"/>
        </w:rPr>
        <w:t xml:space="preserve"> (NHRI) da </w:t>
      </w:r>
      <w:proofErr w:type="spellStart"/>
      <w:r w:rsidR="0071029D" w:rsidRPr="0071029D">
        <w:rPr>
          <w:rFonts w:eastAsia="Times New Roman"/>
          <w:color w:val="000000"/>
          <w:kern w:val="17"/>
          <w:lang w:val="en-GB"/>
        </w:rPr>
        <w:t>doprinesu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kreiranju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politika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promociji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zaštiti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ljudskih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prava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stranaca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njihovom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uključivanju</w:t>
      </w:r>
      <w:proofErr w:type="spellEnd"/>
      <w:r w:rsidR="0071029D" w:rsidRPr="0071029D">
        <w:rPr>
          <w:rFonts w:eastAsia="Times New Roman"/>
          <w:color w:val="000000"/>
          <w:kern w:val="17"/>
          <w:lang w:val="en-GB"/>
        </w:rPr>
        <w:t xml:space="preserve"> u </w:t>
      </w:r>
      <w:proofErr w:type="spellStart"/>
      <w:r w:rsidR="0071029D" w:rsidRPr="0071029D">
        <w:rPr>
          <w:rFonts w:eastAsia="Times New Roman"/>
          <w:color w:val="000000"/>
          <w:kern w:val="17"/>
          <w:lang w:val="en-GB"/>
        </w:rPr>
        <w:t>održivi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društveni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ekonomski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razvoj</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regiona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Zapadnog</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Balkana</w:t>
      </w:r>
      <w:proofErr w:type="spellEnd"/>
      <w:r w:rsidR="0071029D" w:rsidRPr="0071029D">
        <w:rPr>
          <w:rFonts w:eastAsia="Times New Roman"/>
          <w:color w:val="000000"/>
          <w:kern w:val="17"/>
          <w:lang w:val="en-GB"/>
        </w:rPr>
        <w:t xml:space="preserve">. OCD </w:t>
      </w:r>
      <w:proofErr w:type="spellStart"/>
      <w:r w:rsidR="0071029D" w:rsidRPr="0071029D">
        <w:rPr>
          <w:rFonts w:eastAsia="Times New Roman"/>
          <w:color w:val="000000"/>
          <w:kern w:val="17"/>
          <w:lang w:val="en-GB"/>
        </w:rPr>
        <w:t>će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biti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osnažene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znanjem</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vještinama</w:t>
      </w:r>
      <w:proofErr w:type="spellEnd"/>
      <w:r w:rsidR="0071029D" w:rsidRPr="0071029D">
        <w:rPr>
          <w:rFonts w:eastAsia="Times New Roman"/>
          <w:color w:val="000000"/>
          <w:kern w:val="17"/>
          <w:lang w:val="en-GB"/>
        </w:rPr>
        <w:t xml:space="preserve"> u </w:t>
      </w:r>
      <w:proofErr w:type="spellStart"/>
      <w:r w:rsidR="0071029D" w:rsidRPr="0071029D">
        <w:rPr>
          <w:rFonts w:eastAsia="Times New Roman"/>
          <w:color w:val="000000"/>
          <w:kern w:val="17"/>
          <w:lang w:val="en-GB"/>
        </w:rPr>
        <w:t>razvoju</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implementaciji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nacionalnih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regionalnih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projekata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zagovaračkih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materijala</w:t>
      </w:r>
      <w:proofErr w:type="spellEnd"/>
      <w:r w:rsidR="0071029D" w:rsidRPr="0071029D">
        <w:rPr>
          <w:rFonts w:eastAsia="Times New Roman"/>
          <w:color w:val="000000"/>
          <w:kern w:val="17"/>
          <w:lang w:val="en-GB"/>
        </w:rPr>
        <w:t xml:space="preserve"> za </w:t>
      </w:r>
      <w:proofErr w:type="spellStart"/>
      <w:r w:rsidR="0071029D" w:rsidRPr="0071029D">
        <w:rPr>
          <w:rFonts w:eastAsia="Times New Roman"/>
          <w:color w:val="000000"/>
          <w:kern w:val="17"/>
          <w:lang w:val="en-GB"/>
        </w:rPr>
        <w:t>unapređenje</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socijalnih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i</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ekonomskih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prava</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ugroženih</w:t>
      </w:r>
      <w:proofErr w:type="spellEnd"/>
      <w:r w:rsidR="0071029D" w:rsidRPr="0071029D">
        <w:rPr>
          <w:rFonts w:eastAsia="Times New Roman"/>
          <w:color w:val="000000"/>
          <w:kern w:val="17"/>
          <w:lang w:val="en-GB"/>
        </w:rPr>
        <w:t xml:space="preserve"> </w:t>
      </w:r>
      <w:proofErr w:type="spellStart"/>
      <w:r w:rsidR="0071029D" w:rsidRPr="0071029D">
        <w:rPr>
          <w:rFonts w:eastAsia="Times New Roman"/>
          <w:color w:val="000000"/>
          <w:kern w:val="17"/>
          <w:lang w:val="en-GB"/>
        </w:rPr>
        <w:t>stranaca</w:t>
      </w:r>
      <w:proofErr w:type="spellEnd"/>
      <w:r w:rsidR="0071029D" w:rsidRPr="0071029D">
        <w:rPr>
          <w:rFonts w:eastAsia="Times New Roman"/>
          <w:color w:val="000000"/>
          <w:kern w:val="17"/>
          <w:lang w:val="en-GB"/>
        </w:rPr>
        <w:t>.</w:t>
      </w:r>
    </w:p>
    <w:p w14:paraId="25015F61" w14:textId="77777777" w:rsidR="00F757BF" w:rsidRDefault="00F757BF" w:rsidP="00F757BF">
      <w:pPr>
        <w:spacing w:line="240" w:lineRule="auto"/>
        <w:jc w:val="both"/>
        <w:rPr>
          <w:rFonts w:eastAsia="Times New Roman" w:cstheme="minorHAnsi"/>
          <w:color w:val="000000"/>
          <w:kern w:val="17"/>
          <w:lang w:val="en-GB"/>
        </w:rPr>
      </w:pPr>
    </w:p>
    <w:p w14:paraId="42FE81A5" w14:textId="77777777" w:rsidR="00472E09" w:rsidRDefault="00472E09" w:rsidP="00472E09">
      <w:pPr>
        <w:jc w:val="both"/>
      </w:pPr>
      <w:r>
        <w:rPr>
          <w:lang w:val="sr-Latn-ME"/>
        </w:rPr>
        <w:t>Kada je u pitanju Crna Gora u</w:t>
      </w:r>
      <w:r>
        <w:t xml:space="preserve"> 2022. </w:t>
      </w:r>
      <w:proofErr w:type="spellStart"/>
      <w:r>
        <w:t>godini</w:t>
      </w:r>
      <w:proofErr w:type="spellEnd"/>
      <w:r>
        <w:t xml:space="preserve"> </w:t>
      </w:r>
      <w:proofErr w:type="spellStart"/>
      <w:r>
        <w:t>izdate</w:t>
      </w:r>
      <w:proofErr w:type="spellEnd"/>
      <w:r>
        <w:t xml:space="preserve"> </w:t>
      </w:r>
      <w:proofErr w:type="spellStart"/>
      <w:r>
        <w:t>su</w:t>
      </w:r>
      <w:proofErr w:type="spellEnd"/>
      <w:r>
        <w:t xml:space="preserve"> 29.319 </w:t>
      </w:r>
      <w:proofErr w:type="spellStart"/>
      <w:r>
        <w:t>dozvole</w:t>
      </w:r>
      <w:proofErr w:type="spellEnd"/>
      <w:r>
        <w:t xml:space="preserve"> za </w:t>
      </w:r>
      <w:proofErr w:type="spellStart"/>
      <w:r>
        <w:t>privremeni</w:t>
      </w:r>
      <w:proofErr w:type="spellEnd"/>
      <w:r>
        <w:t xml:space="preserve"> </w:t>
      </w:r>
      <w:proofErr w:type="spellStart"/>
      <w:r>
        <w:t>boravak</w:t>
      </w:r>
      <w:proofErr w:type="spellEnd"/>
      <w:r>
        <w:t xml:space="preserve"> </w:t>
      </w:r>
      <w:proofErr w:type="spellStart"/>
      <w:r>
        <w:t>i</w:t>
      </w:r>
      <w:proofErr w:type="spellEnd"/>
      <w:r>
        <w:t xml:space="preserve"> rad </w:t>
      </w:r>
      <w:proofErr w:type="spellStart"/>
      <w:r>
        <w:t>stranaca</w:t>
      </w:r>
      <w:proofErr w:type="spellEnd"/>
      <w:r>
        <w:t xml:space="preserve"> </w:t>
      </w:r>
      <w:proofErr w:type="spellStart"/>
      <w:r>
        <w:t>što</w:t>
      </w:r>
      <w:proofErr w:type="spellEnd"/>
      <w:r>
        <w:t xml:space="preserve"> je za 8.739 </w:t>
      </w:r>
      <w:proofErr w:type="spellStart"/>
      <w:r>
        <w:t>ili</w:t>
      </w:r>
      <w:proofErr w:type="spellEnd"/>
      <w:r>
        <w:t xml:space="preserve"> 42,46% </w:t>
      </w:r>
      <w:proofErr w:type="spellStart"/>
      <w:r>
        <w:t>dozvola</w:t>
      </w:r>
      <w:proofErr w:type="spellEnd"/>
      <w:r>
        <w:t xml:space="preserve"> </w:t>
      </w:r>
      <w:proofErr w:type="spellStart"/>
      <w:r>
        <w:t>više</w:t>
      </w:r>
      <w:proofErr w:type="spellEnd"/>
      <w:r>
        <w:t xml:space="preserve"> u </w:t>
      </w:r>
      <w:proofErr w:type="spellStart"/>
      <w:r>
        <w:t>odnosu</w:t>
      </w:r>
      <w:proofErr w:type="spellEnd"/>
      <w:r>
        <w:t xml:space="preserve"> </w:t>
      </w:r>
      <w:proofErr w:type="spellStart"/>
      <w:r>
        <w:t>na</w:t>
      </w:r>
      <w:proofErr w:type="spellEnd"/>
      <w:r>
        <w:t xml:space="preserve"> </w:t>
      </w:r>
      <w:proofErr w:type="spellStart"/>
      <w:r>
        <w:t>isti</w:t>
      </w:r>
      <w:proofErr w:type="spellEnd"/>
      <w:r>
        <w:t xml:space="preserve"> period 2021. </w:t>
      </w:r>
      <w:proofErr w:type="spellStart"/>
      <w:r>
        <w:t>godine</w:t>
      </w:r>
      <w:proofErr w:type="spellEnd"/>
      <w:r>
        <w:t xml:space="preserve"> (20.580). Od </w:t>
      </w:r>
      <w:proofErr w:type="spellStart"/>
      <w:r>
        <w:t>ukupno</w:t>
      </w:r>
      <w:proofErr w:type="spellEnd"/>
      <w:r>
        <w:t xml:space="preserve"> </w:t>
      </w:r>
      <w:proofErr w:type="spellStart"/>
      <w:r>
        <w:t>izdatih</w:t>
      </w:r>
      <w:proofErr w:type="spellEnd"/>
      <w:r>
        <w:t xml:space="preserve"> </w:t>
      </w:r>
      <w:proofErr w:type="spellStart"/>
      <w:r>
        <w:t>dozvola</w:t>
      </w:r>
      <w:proofErr w:type="spellEnd"/>
      <w:r>
        <w:t xml:space="preserve"> za </w:t>
      </w:r>
      <w:proofErr w:type="spellStart"/>
      <w:r>
        <w:t>strance</w:t>
      </w:r>
      <w:proofErr w:type="spellEnd"/>
      <w:r>
        <w:t xml:space="preserve"> </w:t>
      </w:r>
      <w:proofErr w:type="spellStart"/>
      <w:r>
        <w:t>posmatrano</w:t>
      </w:r>
      <w:proofErr w:type="spellEnd"/>
      <w:r>
        <w:t xml:space="preserve"> </w:t>
      </w:r>
      <w:proofErr w:type="spellStart"/>
      <w:r>
        <w:t>prema</w:t>
      </w:r>
      <w:proofErr w:type="spellEnd"/>
      <w:r>
        <w:t xml:space="preserve"> </w:t>
      </w:r>
      <w:proofErr w:type="spellStart"/>
      <w:r>
        <w:t>vrstama</w:t>
      </w:r>
      <w:proofErr w:type="spellEnd"/>
      <w:r>
        <w:t xml:space="preserve"> </w:t>
      </w:r>
      <w:proofErr w:type="spellStart"/>
      <w:r>
        <w:t>dozvola</w:t>
      </w:r>
      <w:proofErr w:type="spellEnd"/>
      <w:r>
        <w:t xml:space="preserve">, 88,95% je </w:t>
      </w:r>
      <w:proofErr w:type="spellStart"/>
      <w:r>
        <w:t>izdato</w:t>
      </w:r>
      <w:proofErr w:type="spellEnd"/>
      <w:r>
        <w:t xml:space="preserve"> za </w:t>
      </w:r>
      <w:proofErr w:type="spellStart"/>
      <w:r>
        <w:t>zapošljavanje</w:t>
      </w:r>
      <w:proofErr w:type="spellEnd"/>
      <w:r>
        <w:t xml:space="preserve"> </w:t>
      </w:r>
      <w:proofErr w:type="spellStart"/>
      <w:r>
        <w:t>stranaca</w:t>
      </w:r>
      <w:proofErr w:type="spellEnd"/>
      <w:r>
        <w:t xml:space="preserve"> (16.659), a 11,05% za </w:t>
      </w:r>
      <w:proofErr w:type="spellStart"/>
      <w:r>
        <w:t>sezonsko</w:t>
      </w:r>
      <w:proofErr w:type="spellEnd"/>
      <w:r>
        <w:t xml:space="preserve"> </w:t>
      </w:r>
      <w:proofErr w:type="spellStart"/>
      <w:r>
        <w:t>zapošljavanje</w:t>
      </w:r>
      <w:proofErr w:type="spellEnd"/>
      <w:r>
        <w:t xml:space="preserve"> </w:t>
      </w:r>
      <w:proofErr w:type="spellStart"/>
      <w:r>
        <w:t>stranaca</w:t>
      </w:r>
      <w:proofErr w:type="spellEnd"/>
      <w:r>
        <w:t xml:space="preserve"> (2.070). </w:t>
      </w:r>
      <w:proofErr w:type="spellStart"/>
      <w:r>
        <w:t>Najzastupljenije</w:t>
      </w:r>
      <w:proofErr w:type="spellEnd"/>
      <w:r>
        <w:t xml:space="preserve"> </w:t>
      </w:r>
      <w:proofErr w:type="spellStart"/>
      <w:r>
        <w:t>djelatnosti</w:t>
      </w:r>
      <w:proofErr w:type="spellEnd"/>
      <w:r>
        <w:t xml:space="preserve"> </w:t>
      </w:r>
      <w:proofErr w:type="spellStart"/>
      <w:r>
        <w:t>su</w:t>
      </w:r>
      <w:proofErr w:type="spellEnd"/>
      <w:r>
        <w:t xml:space="preserve">: </w:t>
      </w:r>
      <w:proofErr w:type="spellStart"/>
      <w:r>
        <w:t>građevinarstvo</w:t>
      </w:r>
      <w:proofErr w:type="spellEnd"/>
      <w:r>
        <w:t xml:space="preserve">, </w:t>
      </w:r>
      <w:proofErr w:type="spellStart"/>
      <w:r>
        <w:t>usluge</w:t>
      </w:r>
      <w:proofErr w:type="spellEnd"/>
      <w:r>
        <w:t xml:space="preserve"> </w:t>
      </w:r>
      <w:proofErr w:type="spellStart"/>
      <w:r>
        <w:t>smještaja</w:t>
      </w:r>
      <w:proofErr w:type="spellEnd"/>
      <w:r>
        <w:t xml:space="preserve"> </w:t>
      </w:r>
      <w:proofErr w:type="spellStart"/>
      <w:r>
        <w:t>i</w:t>
      </w:r>
      <w:proofErr w:type="spellEnd"/>
      <w:r>
        <w:t xml:space="preserve"> </w:t>
      </w:r>
      <w:proofErr w:type="spellStart"/>
      <w:r>
        <w:t>ishrane</w:t>
      </w:r>
      <w:proofErr w:type="spellEnd"/>
      <w:r>
        <w:t xml:space="preserve">, </w:t>
      </w:r>
      <w:proofErr w:type="spellStart"/>
      <w:r>
        <w:t>ostale</w:t>
      </w:r>
      <w:proofErr w:type="spellEnd"/>
      <w:r>
        <w:t xml:space="preserve"> </w:t>
      </w:r>
      <w:proofErr w:type="spellStart"/>
      <w:r>
        <w:t>uslužne</w:t>
      </w:r>
      <w:proofErr w:type="spellEnd"/>
      <w:r>
        <w:t xml:space="preserve"> </w:t>
      </w:r>
      <w:proofErr w:type="spellStart"/>
      <w:r>
        <w:t>djelatnosti</w:t>
      </w:r>
      <w:proofErr w:type="spellEnd"/>
      <w:r>
        <w:t xml:space="preserve"> </w:t>
      </w:r>
      <w:proofErr w:type="spellStart"/>
      <w:r>
        <w:t>i</w:t>
      </w:r>
      <w:proofErr w:type="spellEnd"/>
      <w:r>
        <w:t xml:space="preserve"> </w:t>
      </w:r>
      <w:proofErr w:type="spellStart"/>
      <w:r>
        <w:t>trgovina</w:t>
      </w:r>
      <w:proofErr w:type="spellEnd"/>
      <w:r>
        <w:t>.</w:t>
      </w:r>
    </w:p>
    <w:p w14:paraId="38C06039" w14:textId="77777777" w:rsidR="00472E09" w:rsidRDefault="00472E09" w:rsidP="00472E09">
      <w:pPr>
        <w:jc w:val="both"/>
      </w:pPr>
      <w:proofErr w:type="spellStart"/>
      <w:r>
        <w:t>Kada</w:t>
      </w:r>
      <w:proofErr w:type="spellEnd"/>
      <w:r>
        <w:t xml:space="preserve"> je u </w:t>
      </w:r>
      <w:proofErr w:type="spellStart"/>
      <w:r>
        <w:t>pitanju</w:t>
      </w:r>
      <w:proofErr w:type="spellEnd"/>
      <w:r>
        <w:t xml:space="preserve"> </w:t>
      </w:r>
      <w:proofErr w:type="spellStart"/>
      <w:r>
        <w:t>zapošljavanje</w:t>
      </w:r>
      <w:proofErr w:type="spellEnd"/>
      <w:r>
        <w:t xml:space="preserve"> </w:t>
      </w:r>
      <w:proofErr w:type="spellStart"/>
      <w:r>
        <w:t>stranaca</w:t>
      </w:r>
      <w:proofErr w:type="spellEnd"/>
      <w:r>
        <w:t xml:space="preserve"> po </w:t>
      </w:r>
      <w:proofErr w:type="spellStart"/>
      <w:r>
        <w:t>zemlji</w:t>
      </w:r>
      <w:proofErr w:type="spellEnd"/>
      <w:r>
        <w:t xml:space="preserve"> </w:t>
      </w:r>
      <w:proofErr w:type="spellStart"/>
      <w:r>
        <w:t>porijekla</w:t>
      </w:r>
      <w:proofErr w:type="spellEnd"/>
      <w:r>
        <w:t xml:space="preserve">, </w:t>
      </w:r>
      <w:proofErr w:type="spellStart"/>
      <w:r>
        <w:t>najviše</w:t>
      </w:r>
      <w:proofErr w:type="spellEnd"/>
      <w:r>
        <w:t xml:space="preserve"> </w:t>
      </w:r>
      <w:proofErr w:type="spellStart"/>
      <w:r>
        <w:t>dozvola</w:t>
      </w:r>
      <w:proofErr w:type="spellEnd"/>
      <w:r>
        <w:t xml:space="preserve"> za </w:t>
      </w:r>
      <w:proofErr w:type="spellStart"/>
      <w:r>
        <w:t>privremeni</w:t>
      </w:r>
      <w:proofErr w:type="spellEnd"/>
      <w:r>
        <w:t xml:space="preserve"> </w:t>
      </w:r>
      <w:proofErr w:type="spellStart"/>
      <w:r>
        <w:t>boravak</w:t>
      </w:r>
      <w:proofErr w:type="spellEnd"/>
      <w:r>
        <w:t xml:space="preserve"> </w:t>
      </w:r>
      <w:proofErr w:type="spellStart"/>
      <w:r>
        <w:t>i</w:t>
      </w:r>
      <w:proofErr w:type="spellEnd"/>
      <w:r>
        <w:t xml:space="preserve"> rad </w:t>
      </w:r>
      <w:proofErr w:type="spellStart"/>
      <w:r>
        <w:t>stranaca</w:t>
      </w:r>
      <w:proofErr w:type="spellEnd"/>
      <w:r>
        <w:t xml:space="preserve"> </w:t>
      </w:r>
      <w:proofErr w:type="spellStart"/>
      <w:r>
        <w:t>izdato</w:t>
      </w:r>
      <w:proofErr w:type="spellEnd"/>
      <w:r>
        <w:t xml:space="preserve"> je </w:t>
      </w:r>
      <w:proofErr w:type="spellStart"/>
      <w:r>
        <w:t>licima</w:t>
      </w:r>
      <w:proofErr w:type="spellEnd"/>
      <w:r>
        <w:t xml:space="preserve"> </w:t>
      </w:r>
      <w:proofErr w:type="spellStart"/>
      <w:r>
        <w:t>iz</w:t>
      </w:r>
      <w:proofErr w:type="spellEnd"/>
      <w:r>
        <w:t xml:space="preserve">: Ruske </w:t>
      </w:r>
      <w:proofErr w:type="spellStart"/>
      <w:r>
        <w:t>federacije</w:t>
      </w:r>
      <w:proofErr w:type="spellEnd"/>
      <w:r>
        <w:t xml:space="preserve"> (7.948 </w:t>
      </w:r>
      <w:proofErr w:type="spellStart"/>
      <w:r>
        <w:t>ili</w:t>
      </w:r>
      <w:proofErr w:type="spellEnd"/>
      <w:r>
        <w:t xml:space="preserve"> 27,11%), </w:t>
      </w:r>
      <w:proofErr w:type="spellStart"/>
      <w:r>
        <w:t>Srbije</w:t>
      </w:r>
      <w:proofErr w:type="spellEnd"/>
      <w:r>
        <w:t xml:space="preserve"> (5.181 </w:t>
      </w:r>
      <w:proofErr w:type="spellStart"/>
      <w:r>
        <w:t>ili</w:t>
      </w:r>
      <w:proofErr w:type="spellEnd"/>
      <w:r>
        <w:t xml:space="preserve"> 17,67%), </w:t>
      </w:r>
      <w:proofErr w:type="spellStart"/>
      <w:r>
        <w:t>Turske</w:t>
      </w:r>
      <w:proofErr w:type="spellEnd"/>
      <w:r>
        <w:t xml:space="preserve"> (3.557 </w:t>
      </w:r>
      <w:proofErr w:type="spellStart"/>
      <w:r>
        <w:t>ili</w:t>
      </w:r>
      <w:proofErr w:type="spellEnd"/>
      <w:r>
        <w:t xml:space="preserve"> 12,13%), Kosova (2.042 </w:t>
      </w:r>
      <w:proofErr w:type="spellStart"/>
      <w:r>
        <w:t>ili</w:t>
      </w:r>
      <w:proofErr w:type="spellEnd"/>
      <w:r>
        <w:t xml:space="preserve"> 6,96%), </w:t>
      </w:r>
      <w:proofErr w:type="spellStart"/>
      <w:r>
        <w:t>Bosne</w:t>
      </w:r>
      <w:proofErr w:type="spellEnd"/>
      <w:r>
        <w:t xml:space="preserve"> </w:t>
      </w:r>
      <w:proofErr w:type="spellStart"/>
      <w:r>
        <w:t>i</w:t>
      </w:r>
      <w:proofErr w:type="spellEnd"/>
      <w:r>
        <w:t xml:space="preserve"> </w:t>
      </w:r>
      <w:proofErr w:type="spellStart"/>
      <w:r>
        <w:t>Hercegovine</w:t>
      </w:r>
      <w:proofErr w:type="spellEnd"/>
      <w:r>
        <w:t xml:space="preserve"> (1.808 </w:t>
      </w:r>
      <w:proofErr w:type="spellStart"/>
      <w:r>
        <w:t>ili</w:t>
      </w:r>
      <w:proofErr w:type="spellEnd"/>
      <w:r>
        <w:t xml:space="preserve"> 6,17%), </w:t>
      </w:r>
      <w:proofErr w:type="spellStart"/>
      <w:r>
        <w:t>Albanije</w:t>
      </w:r>
      <w:proofErr w:type="spellEnd"/>
      <w:r>
        <w:t xml:space="preserve"> (1.594 </w:t>
      </w:r>
      <w:proofErr w:type="spellStart"/>
      <w:r>
        <w:t>ili</w:t>
      </w:r>
      <w:proofErr w:type="spellEnd"/>
      <w:r>
        <w:t xml:space="preserve"> 5,44%), </w:t>
      </w:r>
      <w:proofErr w:type="spellStart"/>
      <w:r>
        <w:t>Sjeverne</w:t>
      </w:r>
      <w:proofErr w:type="spellEnd"/>
      <w:r>
        <w:t xml:space="preserve"> </w:t>
      </w:r>
      <w:proofErr w:type="spellStart"/>
      <w:r>
        <w:t>Makedonije</w:t>
      </w:r>
      <w:proofErr w:type="spellEnd"/>
      <w:r>
        <w:t xml:space="preserve"> (1.305 </w:t>
      </w:r>
      <w:proofErr w:type="spellStart"/>
      <w:r>
        <w:t>ili</w:t>
      </w:r>
      <w:proofErr w:type="spellEnd"/>
      <w:r>
        <w:t xml:space="preserve"> 4,45%) </w:t>
      </w:r>
      <w:proofErr w:type="spellStart"/>
      <w:r>
        <w:t>i</w:t>
      </w:r>
      <w:proofErr w:type="spellEnd"/>
      <w:r>
        <w:t xml:space="preserve"> </w:t>
      </w:r>
      <w:proofErr w:type="spellStart"/>
      <w:r>
        <w:t>Ukrajina</w:t>
      </w:r>
      <w:proofErr w:type="spellEnd"/>
      <w:r>
        <w:t xml:space="preserve"> (967 </w:t>
      </w:r>
      <w:proofErr w:type="spellStart"/>
      <w:r>
        <w:t>ili</w:t>
      </w:r>
      <w:proofErr w:type="spellEnd"/>
      <w:r>
        <w:t xml:space="preserve"> 3,30%), </w:t>
      </w:r>
      <w:proofErr w:type="spellStart"/>
      <w:r>
        <w:t>što</w:t>
      </w:r>
      <w:proofErr w:type="spellEnd"/>
      <w:r>
        <w:t xml:space="preserve"> </w:t>
      </w:r>
      <w:proofErr w:type="spellStart"/>
      <w:r>
        <w:t>čini</w:t>
      </w:r>
      <w:proofErr w:type="spellEnd"/>
      <w:r>
        <w:t xml:space="preserve"> 83,23% </w:t>
      </w:r>
      <w:proofErr w:type="spellStart"/>
      <w:r>
        <w:t>ukupnog</w:t>
      </w:r>
      <w:proofErr w:type="spellEnd"/>
      <w:r>
        <w:t xml:space="preserve"> </w:t>
      </w:r>
      <w:proofErr w:type="spellStart"/>
      <w:r>
        <w:t>broja</w:t>
      </w:r>
      <w:proofErr w:type="spellEnd"/>
      <w:r>
        <w:t xml:space="preserve"> </w:t>
      </w:r>
      <w:proofErr w:type="spellStart"/>
      <w:r>
        <w:t>izdatih</w:t>
      </w:r>
      <w:proofErr w:type="spellEnd"/>
      <w:r>
        <w:t xml:space="preserve"> </w:t>
      </w:r>
      <w:proofErr w:type="spellStart"/>
      <w:r>
        <w:t>dozvola</w:t>
      </w:r>
      <w:proofErr w:type="spellEnd"/>
      <w:r>
        <w:t xml:space="preserve">. </w:t>
      </w:r>
    </w:p>
    <w:p w14:paraId="473836E9" w14:textId="77777777" w:rsidR="00472E09" w:rsidRDefault="00472E09" w:rsidP="00472E09">
      <w:pPr>
        <w:jc w:val="both"/>
      </w:pPr>
      <w:proofErr w:type="spellStart"/>
      <w:r>
        <w:lastRenderedPageBreak/>
        <w:t>Tokom</w:t>
      </w:r>
      <w:proofErr w:type="spellEnd"/>
      <w:r>
        <w:t xml:space="preserve"> 2022. </w:t>
      </w:r>
      <w:proofErr w:type="spellStart"/>
      <w:r>
        <w:t>godine</w:t>
      </w:r>
      <w:proofErr w:type="spellEnd"/>
      <w:r>
        <w:t xml:space="preserve"> </w:t>
      </w:r>
      <w:proofErr w:type="spellStart"/>
      <w:r>
        <w:t>donijeta</w:t>
      </w:r>
      <w:proofErr w:type="spellEnd"/>
      <w:r>
        <w:t xml:space="preserve"> je </w:t>
      </w:r>
      <w:proofErr w:type="spellStart"/>
      <w:r>
        <w:t>odluka</w:t>
      </w:r>
      <w:proofErr w:type="spellEnd"/>
      <w:r>
        <w:t xml:space="preserve"> za 1.402 </w:t>
      </w:r>
      <w:proofErr w:type="spellStart"/>
      <w:r>
        <w:t>zahtjeva</w:t>
      </w:r>
      <w:proofErr w:type="spellEnd"/>
      <w:r>
        <w:t xml:space="preserve"> za </w:t>
      </w:r>
      <w:proofErr w:type="spellStart"/>
      <w:r>
        <w:t>odobrenje</w:t>
      </w:r>
      <w:proofErr w:type="spellEnd"/>
      <w:r>
        <w:t xml:space="preserve"> </w:t>
      </w:r>
      <w:proofErr w:type="spellStart"/>
      <w:r>
        <w:t>stalnog</w:t>
      </w:r>
      <w:proofErr w:type="spellEnd"/>
      <w:r>
        <w:t xml:space="preserve"> </w:t>
      </w:r>
      <w:proofErr w:type="spellStart"/>
      <w:r>
        <w:t>boravka</w:t>
      </w:r>
      <w:proofErr w:type="spellEnd"/>
      <w:r>
        <w:t xml:space="preserve">, </w:t>
      </w:r>
      <w:proofErr w:type="spellStart"/>
      <w:r>
        <w:t>i</w:t>
      </w:r>
      <w:proofErr w:type="spellEnd"/>
      <w:r>
        <w:t xml:space="preserve"> to: za 1.308 </w:t>
      </w:r>
      <w:proofErr w:type="spellStart"/>
      <w:r>
        <w:t>lica</w:t>
      </w:r>
      <w:proofErr w:type="spellEnd"/>
      <w:r>
        <w:t xml:space="preserve"> </w:t>
      </w:r>
      <w:proofErr w:type="spellStart"/>
      <w:r>
        <w:t>zahtjev</w:t>
      </w:r>
      <w:proofErr w:type="spellEnd"/>
      <w:r>
        <w:t xml:space="preserve"> je </w:t>
      </w:r>
      <w:proofErr w:type="spellStart"/>
      <w:r>
        <w:t>odobren</w:t>
      </w:r>
      <w:proofErr w:type="spellEnd"/>
      <w:r>
        <w:t xml:space="preserve">, 15 </w:t>
      </w:r>
      <w:proofErr w:type="spellStart"/>
      <w:r>
        <w:t>zahtjeva</w:t>
      </w:r>
      <w:proofErr w:type="spellEnd"/>
      <w:r>
        <w:t xml:space="preserve"> je </w:t>
      </w:r>
      <w:proofErr w:type="spellStart"/>
      <w:r>
        <w:t>odbačeno</w:t>
      </w:r>
      <w:proofErr w:type="spellEnd"/>
      <w:r>
        <w:t xml:space="preserve">, 72 </w:t>
      </w:r>
      <w:proofErr w:type="spellStart"/>
      <w:r>
        <w:t>zahtjeva</w:t>
      </w:r>
      <w:proofErr w:type="spellEnd"/>
      <w:r>
        <w:t xml:space="preserve"> je </w:t>
      </w:r>
      <w:proofErr w:type="spellStart"/>
      <w:r>
        <w:t>odbijeno</w:t>
      </w:r>
      <w:proofErr w:type="spellEnd"/>
      <w:r>
        <w:t xml:space="preserve"> </w:t>
      </w:r>
      <w:proofErr w:type="spellStart"/>
      <w:r>
        <w:t>i</w:t>
      </w:r>
      <w:proofErr w:type="spellEnd"/>
      <w:r>
        <w:t xml:space="preserve"> 7 </w:t>
      </w:r>
      <w:proofErr w:type="spellStart"/>
      <w:r>
        <w:t>zahtjeva</w:t>
      </w:r>
      <w:proofErr w:type="spellEnd"/>
      <w:r>
        <w:t xml:space="preserve"> </w:t>
      </w:r>
      <w:proofErr w:type="spellStart"/>
      <w:r>
        <w:t>obustavljeno</w:t>
      </w:r>
      <w:proofErr w:type="spellEnd"/>
      <w:r>
        <w:t>.</w:t>
      </w:r>
    </w:p>
    <w:p w14:paraId="529F5811" w14:textId="77777777" w:rsidR="00472E09" w:rsidRDefault="00472E09" w:rsidP="00472E09">
      <w:pPr>
        <w:jc w:val="both"/>
      </w:pPr>
      <w:r w:rsidRPr="00583508">
        <w:t>U</w:t>
      </w:r>
      <w:r>
        <w:t xml:space="preserve"> </w:t>
      </w:r>
      <w:r w:rsidRPr="00583508">
        <w:t>2022.</w:t>
      </w:r>
      <w:r>
        <w:t xml:space="preserve"> </w:t>
      </w:r>
      <w:proofErr w:type="spellStart"/>
      <w:r w:rsidRPr="00583508">
        <w:t>godini</w:t>
      </w:r>
      <w:proofErr w:type="spellEnd"/>
      <w:r>
        <w:t xml:space="preserve"> </w:t>
      </w:r>
      <w:r w:rsidRPr="00583508">
        <w:t>8320</w:t>
      </w:r>
      <w:r>
        <w:t xml:space="preserve"> </w:t>
      </w:r>
      <w:proofErr w:type="spellStart"/>
      <w:r w:rsidRPr="00583508">
        <w:t>stranaca</w:t>
      </w:r>
      <w:proofErr w:type="spellEnd"/>
      <w:r>
        <w:t xml:space="preserve"> </w:t>
      </w:r>
      <w:proofErr w:type="spellStart"/>
      <w:r w:rsidRPr="00583508">
        <w:t>izrazilo</w:t>
      </w:r>
      <w:proofErr w:type="spellEnd"/>
      <w:r>
        <w:t xml:space="preserve"> </w:t>
      </w:r>
      <w:r w:rsidRPr="00583508">
        <w:t>je</w:t>
      </w:r>
      <w:r>
        <w:t xml:space="preserve"> </w:t>
      </w:r>
      <w:proofErr w:type="spellStart"/>
      <w:r w:rsidRPr="00583508">
        <w:t>namjeru</w:t>
      </w:r>
      <w:proofErr w:type="spellEnd"/>
      <w:r>
        <w:t xml:space="preserve"> </w:t>
      </w:r>
      <w:r w:rsidRPr="00583508">
        <w:t>za</w:t>
      </w:r>
      <w:r>
        <w:t xml:space="preserve"> </w:t>
      </w:r>
      <w:proofErr w:type="spellStart"/>
      <w:r w:rsidRPr="00583508">
        <w:t>podnošenje</w:t>
      </w:r>
      <w:proofErr w:type="spellEnd"/>
      <w:r w:rsidRPr="00583508">
        <w:t xml:space="preserve"> </w:t>
      </w:r>
      <w:proofErr w:type="spellStart"/>
      <w:r w:rsidRPr="00583508">
        <w:t>zahtjeva</w:t>
      </w:r>
      <w:proofErr w:type="spellEnd"/>
      <w:r>
        <w:t xml:space="preserve"> </w:t>
      </w:r>
      <w:r w:rsidRPr="00583508">
        <w:t>za</w:t>
      </w:r>
      <w:r>
        <w:t xml:space="preserve"> </w:t>
      </w:r>
      <w:proofErr w:type="spellStart"/>
      <w:r w:rsidRPr="00583508">
        <w:t>međunarodnu</w:t>
      </w:r>
      <w:proofErr w:type="spellEnd"/>
      <w:r>
        <w:t xml:space="preserve"> </w:t>
      </w:r>
      <w:proofErr w:type="spellStart"/>
      <w:r w:rsidRPr="00583508">
        <w:t>zaštitu</w:t>
      </w:r>
      <w:proofErr w:type="spellEnd"/>
      <w:r>
        <w:t xml:space="preserve">. </w:t>
      </w:r>
      <w:r w:rsidRPr="008927FF">
        <w:t>Od</w:t>
      </w:r>
      <w:r>
        <w:t xml:space="preserve"> </w:t>
      </w:r>
      <w:proofErr w:type="spellStart"/>
      <w:r w:rsidRPr="008927FF">
        <w:t>ukupnog</w:t>
      </w:r>
      <w:proofErr w:type="spellEnd"/>
      <w:r>
        <w:t xml:space="preserve"> </w:t>
      </w:r>
      <w:proofErr w:type="spellStart"/>
      <w:r w:rsidRPr="008927FF">
        <w:t>broja</w:t>
      </w:r>
      <w:proofErr w:type="spellEnd"/>
      <w:r>
        <w:t xml:space="preserve"> </w:t>
      </w:r>
      <w:proofErr w:type="spellStart"/>
      <w:r w:rsidRPr="008927FF">
        <w:t>migranata</w:t>
      </w:r>
      <w:proofErr w:type="spellEnd"/>
      <w:r>
        <w:t xml:space="preserve"> </w:t>
      </w:r>
      <w:r w:rsidRPr="008927FF">
        <w:t>koji</w:t>
      </w:r>
      <w:r>
        <w:t xml:space="preserve"> </w:t>
      </w:r>
      <w:proofErr w:type="spellStart"/>
      <w:r w:rsidRPr="008927FF">
        <w:t>su</w:t>
      </w:r>
      <w:proofErr w:type="spellEnd"/>
      <w:r w:rsidRPr="008927FF">
        <w:t xml:space="preserve"> </w:t>
      </w:r>
      <w:proofErr w:type="spellStart"/>
      <w:r w:rsidRPr="008927FF">
        <w:t>izrazili</w:t>
      </w:r>
      <w:proofErr w:type="spellEnd"/>
      <w:r>
        <w:t xml:space="preserve"> </w:t>
      </w:r>
      <w:proofErr w:type="spellStart"/>
      <w:r w:rsidRPr="008927FF">
        <w:t>namjeru</w:t>
      </w:r>
      <w:proofErr w:type="spellEnd"/>
      <w:r>
        <w:t xml:space="preserve"> </w:t>
      </w:r>
      <w:proofErr w:type="spellStart"/>
      <w:r w:rsidRPr="008927FF">
        <w:t>svega</w:t>
      </w:r>
      <w:proofErr w:type="spellEnd"/>
      <w:r>
        <w:t xml:space="preserve"> </w:t>
      </w:r>
      <w:r w:rsidRPr="008927FF">
        <w:t>2,1%</w:t>
      </w:r>
      <w:r>
        <w:t xml:space="preserve"> </w:t>
      </w:r>
      <w:r w:rsidRPr="008927FF">
        <w:t>(175)</w:t>
      </w:r>
      <w:r>
        <w:t xml:space="preserve"> </w:t>
      </w:r>
      <w:proofErr w:type="spellStart"/>
      <w:r w:rsidRPr="008927FF">
        <w:t>njih</w:t>
      </w:r>
      <w:proofErr w:type="spellEnd"/>
      <w:r>
        <w:t xml:space="preserve"> </w:t>
      </w:r>
      <w:r w:rsidRPr="008927FF">
        <w:t>je</w:t>
      </w:r>
      <w:r>
        <w:t xml:space="preserve"> </w:t>
      </w:r>
      <w:proofErr w:type="spellStart"/>
      <w:r>
        <w:t>i</w:t>
      </w:r>
      <w:proofErr w:type="spellEnd"/>
      <w:r>
        <w:t xml:space="preserve"> </w:t>
      </w:r>
      <w:proofErr w:type="spellStart"/>
      <w:r w:rsidRPr="008927FF">
        <w:t>podnijelo</w:t>
      </w:r>
      <w:proofErr w:type="spellEnd"/>
      <w:r>
        <w:t xml:space="preserve"> </w:t>
      </w:r>
      <w:proofErr w:type="spellStart"/>
      <w:r w:rsidRPr="008927FF">
        <w:t>zahtjeve</w:t>
      </w:r>
      <w:proofErr w:type="spellEnd"/>
      <w:r>
        <w:t xml:space="preserve"> </w:t>
      </w:r>
      <w:r w:rsidRPr="008927FF">
        <w:t>za</w:t>
      </w:r>
      <w:r>
        <w:t xml:space="preserve"> </w:t>
      </w:r>
      <w:proofErr w:type="spellStart"/>
      <w:r w:rsidRPr="008927FF">
        <w:t>odobravanje</w:t>
      </w:r>
      <w:proofErr w:type="spellEnd"/>
      <w:r>
        <w:t xml:space="preserve"> </w:t>
      </w:r>
      <w:proofErr w:type="spellStart"/>
      <w:r w:rsidRPr="008927FF">
        <w:t>međunarodne</w:t>
      </w:r>
      <w:proofErr w:type="spellEnd"/>
      <w:r>
        <w:t xml:space="preserve"> </w:t>
      </w:r>
      <w:proofErr w:type="spellStart"/>
      <w:r w:rsidRPr="008927FF">
        <w:t>zaštite</w:t>
      </w:r>
      <w:proofErr w:type="spellEnd"/>
      <w:r w:rsidRPr="008927FF">
        <w:t>.</w:t>
      </w:r>
    </w:p>
    <w:p w14:paraId="460272B2" w14:textId="77777777" w:rsidR="00472E09" w:rsidRDefault="00472E09" w:rsidP="00472E09">
      <w:pPr>
        <w:jc w:val="both"/>
      </w:pPr>
      <w:proofErr w:type="spellStart"/>
      <w:r>
        <w:t>Trenutno</w:t>
      </w:r>
      <w:proofErr w:type="spellEnd"/>
      <w:r>
        <w:t xml:space="preserve"> u Crnoj Gori, </w:t>
      </w:r>
      <w:proofErr w:type="spellStart"/>
      <w:r>
        <w:t>p</w:t>
      </w:r>
      <w:r w:rsidRPr="0036046F">
        <w:t>rema</w:t>
      </w:r>
      <w:proofErr w:type="spellEnd"/>
      <w:r w:rsidRPr="0036046F">
        <w:t xml:space="preserve"> </w:t>
      </w:r>
      <w:proofErr w:type="spellStart"/>
      <w:r w:rsidRPr="0036046F">
        <w:t>evidenciji</w:t>
      </w:r>
      <w:proofErr w:type="spellEnd"/>
      <w:r w:rsidRPr="0036046F">
        <w:t xml:space="preserve"> </w:t>
      </w:r>
      <w:proofErr w:type="spellStart"/>
      <w:r w:rsidRPr="0036046F">
        <w:t>Odsjeka</w:t>
      </w:r>
      <w:proofErr w:type="spellEnd"/>
      <w:r w:rsidRPr="0036046F">
        <w:t xml:space="preserve"> za </w:t>
      </w:r>
      <w:proofErr w:type="spellStart"/>
      <w:r w:rsidRPr="0036046F">
        <w:t>integraciju</w:t>
      </w:r>
      <w:proofErr w:type="spellEnd"/>
      <w:r w:rsidRPr="0036046F">
        <w:t xml:space="preserve"> </w:t>
      </w:r>
      <w:proofErr w:type="spellStart"/>
      <w:r w:rsidRPr="0036046F">
        <w:t>stranaca</w:t>
      </w:r>
      <w:proofErr w:type="spellEnd"/>
      <w:r w:rsidRPr="0036046F">
        <w:t xml:space="preserve"> </w:t>
      </w:r>
      <w:proofErr w:type="spellStart"/>
      <w:r w:rsidRPr="0036046F">
        <w:t>sa</w:t>
      </w:r>
      <w:proofErr w:type="spellEnd"/>
      <w:r w:rsidRPr="0036046F">
        <w:t xml:space="preserve"> </w:t>
      </w:r>
      <w:proofErr w:type="spellStart"/>
      <w:r w:rsidRPr="0036046F">
        <w:t>odobrenom</w:t>
      </w:r>
      <w:proofErr w:type="spellEnd"/>
      <w:r w:rsidRPr="0036046F">
        <w:t xml:space="preserve"> </w:t>
      </w:r>
      <w:proofErr w:type="spellStart"/>
      <w:r w:rsidRPr="0036046F">
        <w:t>međunarodnom</w:t>
      </w:r>
      <w:proofErr w:type="spellEnd"/>
      <w:r w:rsidRPr="0036046F">
        <w:t xml:space="preserve"> </w:t>
      </w:r>
      <w:proofErr w:type="spellStart"/>
      <w:r w:rsidRPr="0036046F">
        <w:t>zaštitom</w:t>
      </w:r>
      <w:proofErr w:type="spellEnd"/>
      <w:r w:rsidRPr="0036046F">
        <w:t xml:space="preserve"> u Crnoj Gori je 56 </w:t>
      </w:r>
      <w:proofErr w:type="spellStart"/>
      <w:r w:rsidRPr="0036046F">
        <w:t>lica</w:t>
      </w:r>
      <w:proofErr w:type="spellEnd"/>
      <w:r w:rsidRPr="0036046F">
        <w:t xml:space="preserve"> </w:t>
      </w:r>
      <w:proofErr w:type="spellStart"/>
      <w:r w:rsidRPr="0036046F">
        <w:t>sa</w:t>
      </w:r>
      <w:proofErr w:type="spellEnd"/>
      <w:r w:rsidRPr="0036046F">
        <w:t xml:space="preserve"> </w:t>
      </w:r>
      <w:proofErr w:type="spellStart"/>
      <w:r w:rsidRPr="0036046F">
        <w:t>odobreom</w:t>
      </w:r>
      <w:proofErr w:type="spellEnd"/>
      <w:r w:rsidRPr="0036046F">
        <w:t xml:space="preserve"> </w:t>
      </w:r>
      <w:proofErr w:type="spellStart"/>
      <w:r w:rsidRPr="0036046F">
        <w:t>međunarodnom</w:t>
      </w:r>
      <w:proofErr w:type="spellEnd"/>
      <w:r w:rsidRPr="0036046F">
        <w:t xml:space="preserve"> </w:t>
      </w:r>
      <w:proofErr w:type="spellStart"/>
      <w:r w:rsidRPr="0036046F">
        <w:t>zaš</w:t>
      </w:r>
      <w:r>
        <w:t>t</w:t>
      </w:r>
      <w:r w:rsidRPr="0036046F">
        <w:t>itom</w:t>
      </w:r>
      <w:proofErr w:type="spellEnd"/>
      <w:r w:rsidRPr="0036046F">
        <w:t xml:space="preserve">. Od tog </w:t>
      </w:r>
      <w:proofErr w:type="spellStart"/>
      <w:r w:rsidRPr="0036046F">
        <w:t>broja</w:t>
      </w:r>
      <w:proofErr w:type="spellEnd"/>
      <w:r w:rsidRPr="0036046F">
        <w:t xml:space="preserve"> 38 </w:t>
      </w:r>
      <w:proofErr w:type="spellStart"/>
      <w:r w:rsidRPr="0036046F">
        <w:t>lica</w:t>
      </w:r>
      <w:proofErr w:type="spellEnd"/>
      <w:r w:rsidRPr="0036046F">
        <w:t xml:space="preserve"> </w:t>
      </w:r>
      <w:proofErr w:type="spellStart"/>
      <w:r w:rsidRPr="0036046F">
        <w:t>sa</w:t>
      </w:r>
      <w:proofErr w:type="spellEnd"/>
      <w:r w:rsidRPr="0036046F">
        <w:t xml:space="preserve"> </w:t>
      </w:r>
      <w:proofErr w:type="spellStart"/>
      <w:r w:rsidRPr="0036046F">
        <w:t>statusom</w:t>
      </w:r>
      <w:proofErr w:type="spellEnd"/>
      <w:r w:rsidRPr="0036046F">
        <w:t xml:space="preserve"> </w:t>
      </w:r>
      <w:proofErr w:type="spellStart"/>
      <w:r w:rsidRPr="0036046F">
        <w:t>azilanta</w:t>
      </w:r>
      <w:proofErr w:type="spellEnd"/>
      <w:r w:rsidRPr="0036046F">
        <w:t xml:space="preserve"> </w:t>
      </w:r>
      <w:proofErr w:type="spellStart"/>
      <w:r w:rsidRPr="0036046F">
        <w:t>i</w:t>
      </w:r>
      <w:proofErr w:type="spellEnd"/>
      <w:r w:rsidRPr="0036046F">
        <w:t xml:space="preserve"> 18 lice </w:t>
      </w:r>
      <w:proofErr w:type="spellStart"/>
      <w:r w:rsidRPr="0036046F">
        <w:t>sa</w:t>
      </w:r>
      <w:proofErr w:type="spellEnd"/>
      <w:r w:rsidRPr="0036046F">
        <w:t xml:space="preserve"> </w:t>
      </w:r>
      <w:proofErr w:type="spellStart"/>
      <w:r w:rsidRPr="0036046F">
        <w:t>odobrenom</w:t>
      </w:r>
      <w:proofErr w:type="spellEnd"/>
      <w:r>
        <w:t xml:space="preserve"> </w:t>
      </w:r>
      <w:proofErr w:type="spellStart"/>
      <w:r w:rsidRPr="0036046F">
        <w:t>supsidijarnom</w:t>
      </w:r>
      <w:proofErr w:type="spellEnd"/>
      <w:r w:rsidRPr="0036046F">
        <w:t xml:space="preserve"> </w:t>
      </w:r>
      <w:proofErr w:type="spellStart"/>
      <w:r w:rsidRPr="0036046F">
        <w:t>zaš</w:t>
      </w:r>
      <w:r>
        <w:t>t</w:t>
      </w:r>
      <w:r w:rsidRPr="0036046F">
        <w:t>itom</w:t>
      </w:r>
      <w:proofErr w:type="spellEnd"/>
      <w:r>
        <w:t xml:space="preserve">. </w:t>
      </w:r>
    </w:p>
    <w:p w14:paraId="714E1F99" w14:textId="77777777" w:rsidR="00F757BF" w:rsidRPr="002C600F" w:rsidRDefault="00F757BF" w:rsidP="00F757BF">
      <w:pPr>
        <w:spacing w:line="240" w:lineRule="auto"/>
        <w:jc w:val="both"/>
        <w:rPr>
          <w:rFonts w:eastAsia="Times New Roman" w:cstheme="minorHAnsi"/>
          <w:b/>
          <w:bCs/>
          <w:snapToGrid w:val="0"/>
          <w:color w:val="211E1E"/>
          <w:u w:val="single"/>
          <w:lang w:val="sr-Cyrl-RS"/>
        </w:rPr>
      </w:pPr>
    </w:p>
    <w:p w14:paraId="0EE4B4B0" w14:textId="132FBC41" w:rsidR="00F757BF" w:rsidRDefault="005F3094" w:rsidP="00F757BF">
      <w:pPr>
        <w:spacing w:line="240" w:lineRule="auto"/>
        <w:jc w:val="both"/>
        <w:rPr>
          <w:rFonts w:eastAsia="Times New Roman" w:cstheme="minorHAnsi"/>
          <w:b/>
          <w:bCs/>
          <w:snapToGrid w:val="0"/>
          <w:color w:val="211E1E"/>
          <w:u w:val="single"/>
          <w:lang w:val="en-GB"/>
        </w:rPr>
      </w:pPr>
      <w:proofErr w:type="spellStart"/>
      <w:r w:rsidRPr="005F3094">
        <w:rPr>
          <w:rFonts w:eastAsia="Times New Roman" w:cstheme="minorHAnsi"/>
          <w:b/>
          <w:bCs/>
          <w:snapToGrid w:val="0"/>
          <w:color w:val="211E1E"/>
          <w:u w:val="single"/>
          <w:lang w:val="en-GB"/>
        </w:rPr>
        <w:t>Svrha</w:t>
      </w:r>
      <w:proofErr w:type="spellEnd"/>
      <w:r w:rsidRPr="005F3094">
        <w:rPr>
          <w:rFonts w:eastAsia="Times New Roman" w:cstheme="minorHAnsi"/>
          <w:b/>
          <w:bCs/>
          <w:snapToGrid w:val="0"/>
          <w:color w:val="211E1E"/>
          <w:u w:val="single"/>
          <w:lang w:val="en-GB"/>
        </w:rPr>
        <w:t xml:space="preserve"> </w:t>
      </w:r>
      <w:proofErr w:type="spellStart"/>
      <w:r w:rsidRPr="005F3094">
        <w:rPr>
          <w:rFonts w:eastAsia="Times New Roman" w:cstheme="minorHAnsi"/>
          <w:b/>
          <w:bCs/>
          <w:snapToGrid w:val="0"/>
          <w:color w:val="211E1E"/>
          <w:u w:val="single"/>
          <w:lang w:val="en-GB"/>
        </w:rPr>
        <w:t>poziva</w:t>
      </w:r>
      <w:proofErr w:type="spellEnd"/>
    </w:p>
    <w:p w14:paraId="5CBC2510" w14:textId="77777777" w:rsidR="005F3094" w:rsidRDefault="005F3094" w:rsidP="00F757BF">
      <w:pPr>
        <w:spacing w:line="240" w:lineRule="auto"/>
        <w:jc w:val="both"/>
        <w:rPr>
          <w:rFonts w:eastAsia="Times New Roman" w:cstheme="minorHAnsi"/>
          <w:b/>
          <w:bCs/>
          <w:snapToGrid w:val="0"/>
          <w:color w:val="211E1E"/>
          <w:u w:val="single"/>
          <w:lang w:val="en-GB"/>
        </w:rPr>
      </w:pPr>
    </w:p>
    <w:p w14:paraId="33CB2CE3" w14:textId="6B286539" w:rsidR="0071029D" w:rsidRPr="0071029D" w:rsidRDefault="0071029D" w:rsidP="0071029D">
      <w:pPr>
        <w:spacing w:line="240" w:lineRule="auto"/>
        <w:jc w:val="both"/>
        <w:rPr>
          <w:rFonts w:eastAsia="Times New Roman"/>
          <w:color w:val="000000"/>
          <w:kern w:val="17"/>
          <w:lang w:val="en-GB"/>
        </w:rPr>
      </w:pPr>
      <w:bookmarkStart w:id="0" w:name="_Toc437893837"/>
      <w:bookmarkStart w:id="1" w:name="_Toc66877605"/>
      <w:bookmarkStart w:id="2" w:name="_Toc66877780"/>
      <w:bookmarkStart w:id="3" w:name="_Toc66877831"/>
      <w:bookmarkStart w:id="4" w:name="_Toc66878026"/>
      <w:bookmarkStart w:id="5" w:name="_Toc66879708"/>
      <w:r w:rsidRPr="0071029D">
        <w:rPr>
          <w:rFonts w:eastAsia="Times New Roman"/>
          <w:color w:val="000000"/>
          <w:kern w:val="17"/>
          <w:lang w:val="en-GB"/>
        </w:rPr>
        <w:t xml:space="preserve">Ova </w:t>
      </w:r>
      <w:proofErr w:type="spellStart"/>
      <w:r w:rsidRPr="0071029D">
        <w:rPr>
          <w:rFonts w:eastAsia="Times New Roman"/>
          <w:color w:val="000000"/>
          <w:kern w:val="17"/>
          <w:lang w:val="en-GB"/>
        </w:rPr>
        <w:t>akcija</w:t>
      </w:r>
      <w:proofErr w:type="spellEnd"/>
      <w:r w:rsidRPr="0071029D">
        <w:rPr>
          <w:rFonts w:eastAsia="Times New Roman"/>
          <w:color w:val="000000"/>
          <w:kern w:val="17"/>
          <w:lang w:val="en-GB"/>
        </w:rPr>
        <w:t xml:space="preserve"> je </w:t>
      </w:r>
      <w:proofErr w:type="spellStart"/>
      <w:r w:rsidRPr="0071029D">
        <w:rPr>
          <w:rFonts w:eastAsia="Times New Roman"/>
          <w:color w:val="000000"/>
          <w:kern w:val="17"/>
          <w:lang w:val="en-GB"/>
        </w:rPr>
        <w:t>pokrenuta</w:t>
      </w:r>
      <w:proofErr w:type="spellEnd"/>
      <w:r w:rsidRPr="0071029D">
        <w:rPr>
          <w:rFonts w:eastAsia="Times New Roman"/>
          <w:color w:val="000000"/>
          <w:kern w:val="17"/>
          <w:lang w:val="en-GB"/>
        </w:rPr>
        <w:t xml:space="preserve"> u </w:t>
      </w:r>
      <w:proofErr w:type="spellStart"/>
      <w:r w:rsidRPr="0071029D">
        <w:rPr>
          <w:rFonts w:eastAsia="Times New Roman"/>
          <w:color w:val="000000"/>
          <w:kern w:val="17"/>
          <w:lang w:val="en-GB"/>
        </w:rPr>
        <w:t>okviru</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projekta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Uključivanje</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stranaca</w:t>
      </w:r>
      <w:proofErr w:type="spellEnd"/>
      <w:r w:rsidRPr="0071029D">
        <w:rPr>
          <w:rFonts w:eastAsia="Times New Roman"/>
          <w:color w:val="000000"/>
          <w:kern w:val="17"/>
          <w:lang w:val="en-GB"/>
        </w:rPr>
        <w:t xml:space="preserve"> u </w:t>
      </w:r>
      <w:proofErr w:type="spellStart"/>
      <w:r w:rsidR="00645D5C">
        <w:rPr>
          <w:rFonts w:eastAsia="Times New Roman"/>
          <w:color w:val="000000"/>
          <w:kern w:val="17"/>
          <w:lang w:val="en-GB"/>
        </w:rPr>
        <w:t>Zapadni</w:t>
      </w:r>
      <w:proofErr w:type="spellEnd"/>
      <w:r w:rsidR="00645D5C">
        <w:rPr>
          <w:rFonts w:eastAsia="Times New Roman"/>
          <w:color w:val="000000"/>
          <w:kern w:val="17"/>
          <w:lang w:val="en-GB"/>
        </w:rPr>
        <w:t xml:space="preserve"> Balkan</w:t>
      </w:r>
      <w:r w:rsidRPr="0071029D">
        <w:rPr>
          <w:rFonts w:eastAsia="Times New Roman"/>
          <w:color w:val="000000"/>
          <w:kern w:val="17"/>
          <w:lang w:val="en-GB"/>
        </w:rPr>
        <w:t xml:space="preserve"> – </w:t>
      </w:r>
      <w:proofErr w:type="spellStart"/>
      <w:r w:rsidRPr="0071029D">
        <w:rPr>
          <w:rFonts w:eastAsia="Times New Roman"/>
          <w:color w:val="000000"/>
          <w:kern w:val="17"/>
          <w:lang w:val="en-GB"/>
        </w:rPr>
        <w:t>pristup</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socijalnim</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ekonomskim</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pravima</w:t>
      </w:r>
      <w:proofErr w:type="spellEnd"/>
      <w:r w:rsidRPr="0071029D">
        <w:rPr>
          <w:rFonts w:eastAsia="Times New Roman"/>
          <w:color w:val="000000"/>
          <w:kern w:val="17"/>
          <w:lang w:val="en-GB"/>
        </w:rPr>
        <w:t xml:space="preserve"> (FOSTER)“ koji je </w:t>
      </w:r>
      <w:proofErr w:type="spellStart"/>
      <w:r w:rsidRPr="0071029D">
        <w:rPr>
          <w:rFonts w:eastAsia="Times New Roman"/>
          <w:color w:val="000000"/>
          <w:kern w:val="17"/>
          <w:lang w:val="en-GB"/>
        </w:rPr>
        <w:t>razvijen</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kao</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regionalni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odgovor</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sedam</w:t>
      </w:r>
      <w:proofErr w:type="spellEnd"/>
      <w:r w:rsidRPr="0071029D">
        <w:rPr>
          <w:rFonts w:eastAsia="Times New Roman"/>
          <w:color w:val="000000"/>
          <w:kern w:val="17"/>
          <w:lang w:val="en-GB"/>
        </w:rPr>
        <w:t xml:space="preserve"> OCD </w:t>
      </w:r>
      <w:proofErr w:type="spellStart"/>
      <w:r w:rsidRPr="0071029D">
        <w:rPr>
          <w:rFonts w:eastAsia="Times New Roman"/>
          <w:color w:val="000000"/>
          <w:kern w:val="17"/>
          <w:lang w:val="en-GB"/>
        </w:rPr>
        <w:t>povezanih</w:t>
      </w:r>
      <w:proofErr w:type="spellEnd"/>
      <w:r w:rsidRPr="0071029D">
        <w:rPr>
          <w:rFonts w:eastAsia="Times New Roman"/>
          <w:color w:val="000000"/>
          <w:kern w:val="17"/>
          <w:lang w:val="en-GB"/>
        </w:rPr>
        <w:t xml:space="preserve"> u </w:t>
      </w:r>
      <w:proofErr w:type="spellStart"/>
      <w:r w:rsidRPr="0071029D">
        <w:rPr>
          <w:rFonts w:eastAsia="Times New Roman"/>
          <w:color w:val="000000"/>
          <w:kern w:val="17"/>
          <w:lang w:val="en-GB"/>
        </w:rPr>
        <w:t>Balkanski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savjet</w:t>
      </w:r>
      <w:proofErr w:type="spellEnd"/>
      <w:r w:rsidRPr="0071029D">
        <w:rPr>
          <w:rFonts w:eastAsia="Times New Roman"/>
          <w:color w:val="000000"/>
          <w:kern w:val="17"/>
          <w:lang w:val="en-GB"/>
        </w:rPr>
        <w:t xml:space="preserve"> za </w:t>
      </w:r>
      <w:proofErr w:type="spellStart"/>
      <w:r w:rsidRPr="0071029D">
        <w:rPr>
          <w:rFonts w:eastAsia="Times New Roman"/>
          <w:color w:val="000000"/>
          <w:kern w:val="17"/>
          <w:lang w:val="en-GB"/>
        </w:rPr>
        <w:t>izbjeglice</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w:t>
      </w:r>
      <w:bookmarkStart w:id="6" w:name="_Hlk153657974"/>
      <w:proofErr w:type="spellStart"/>
      <w:r w:rsidRPr="0071029D">
        <w:rPr>
          <w:rFonts w:eastAsia="Times New Roman"/>
          <w:color w:val="000000"/>
          <w:kern w:val="17"/>
          <w:lang w:val="en-GB"/>
        </w:rPr>
        <w:t>migracije</w:t>
      </w:r>
      <w:proofErr w:type="spellEnd"/>
      <w:r w:rsidR="00F757BF" w:rsidRPr="00E830D0">
        <w:rPr>
          <w:rFonts w:eastAsia="Times New Roman" w:cstheme="minorHAnsi"/>
          <w:color w:val="000000"/>
          <w:shd w:val="clear" w:color="auto" w:fill="FFFFFF"/>
        </w:rPr>
        <w:t xml:space="preserve"> (BRMC)</w:t>
      </w:r>
      <w:r w:rsidR="00F757BF" w:rsidRPr="00E830D0">
        <w:rPr>
          <w:rFonts w:eastAsia="Times New Roman" w:cstheme="minorHAnsi"/>
          <w:color w:val="000000"/>
          <w:shd w:val="clear" w:color="auto" w:fill="FFFFFF"/>
          <w:vertAlign w:val="superscript"/>
        </w:rPr>
        <w:footnoteReference w:id="1"/>
      </w:r>
      <w:r w:rsidR="00F757BF" w:rsidRPr="00E830D0">
        <w:rPr>
          <w:rFonts w:eastAsia="Times New Roman" w:cstheme="minorHAnsi"/>
          <w:color w:val="000000"/>
          <w:shd w:val="clear" w:color="auto" w:fill="FFFFFF"/>
        </w:rPr>
        <w:t xml:space="preserve"> </w:t>
      </w:r>
      <w:bookmarkEnd w:id="6"/>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Danski </w:t>
      </w:r>
      <w:proofErr w:type="spellStart"/>
      <w:r w:rsidRPr="0071029D">
        <w:rPr>
          <w:rFonts w:eastAsia="Times New Roman"/>
          <w:color w:val="000000"/>
          <w:kern w:val="17"/>
          <w:lang w:val="en-GB"/>
        </w:rPr>
        <w:t>savjet</w:t>
      </w:r>
      <w:proofErr w:type="spellEnd"/>
      <w:r w:rsidRPr="0071029D">
        <w:rPr>
          <w:rFonts w:eastAsia="Times New Roman"/>
          <w:color w:val="000000"/>
          <w:kern w:val="17"/>
          <w:lang w:val="en-GB"/>
        </w:rPr>
        <w:t xml:space="preserve"> za </w:t>
      </w:r>
      <w:proofErr w:type="spellStart"/>
      <w:r w:rsidRPr="0071029D">
        <w:rPr>
          <w:rFonts w:eastAsia="Times New Roman"/>
          <w:color w:val="000000"/>
          <w:kern w:val="17"/>
          <w:lang w:val="en-GB"/>
        </w:rPr>
        <w:t>izbjeglice</w:t>
      </w:r>
      <w:proofErr w:type="spellEnd"/>
      <w:r w:rsidRPr="0071029D">
        <w:rPr>
          <w:rFonts w:eastAsia="Times New Roman"/>
          <w:color w:val="000000"/>
          <w:kern w:val="17"/>
          <w:lang w:val="en-GB"/>
        </w:rPr>
        <w:t xml:space="preserve"> (DRC) da se </w:t>
      </w:r>
      <w:proofErr w:type="spellStart"/>
      <w:r w:rsidRPr="0071029D">
        <w:rPr>
          <w:rFonts w:eastAsia="Times New Roman"/>
          <w:color w:val="000000"/>
          <w:kern w:val="17"/>
          <w:lang w:val="en-GB"/>
        </w:rPr>
        <w:t>bavi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zajedničkim</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izazovima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vezanim</w:t>
      </w:r>
      <w:proofErr w:type="spellEnd"/>
      <w:r w:rsidRPr="0071029D">
        <w:rPr>
          <w:rFonts w:eastAsia="Times New Roman"/>
          <w:color w:val="000000"/>
          <w:kern w:val="17"/>
          <w:lang w:val="en-GB"/>
        </w:rPr>
        <w:t xml:space="preserve"> za </w:t>
      </w:r>
      <w:proofErr w:type="spellStart"/>
      <w:r w:rsidRPr="0071029D">
        <w:rPr>
          <w:rFonts w:eastAsia="Times New Roman"/>
          <w:color w:val="000000"/>
          <w:kern w:val="17"/>
          <w:lang w:val="en-GB"/>
        </w:rPr>
        <w:t>migraciju</w:t>
      </w:r>
      <w:proofErr w:type="spellEnd"/>
      <w:r w:rsidRPr="0071029D">
        <w:rPr>
          <w:rFonts w:eastAsia="Times New Roman"/>
          <w:color w:val="000000"/>
          <w:kern w:val="17"/>
          <w:lang w:val="en-GB"/>
        </w:rPr>
        <w:t xml:space="preserve"> u </w:t>
      </w:r>
      <w:proofErr w:type="spellStart"/>
      <w:r w:rsidRPr="0071029D">
        <w:rPr>
          <w:rFonts w:eastAsia="Times New Roman"/>
          <w:color w:val="000000"/>
          <w:kern w:val="17"/>
          <w:lang w:val="en-GB"/>
        </w:rPr>
        <w:t>regionu</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Zapadnog</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Balkana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sa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fokusom</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na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osnovna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ljudska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prava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različitih</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ranjivih</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grupa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migranata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stranaca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posebno</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njihov</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pristup</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socijalnim</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ekonomskim</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pravima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Projekat</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finansira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Evropska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unija</w:t>
      </w:r>
      <w:proofErr w:type="spellEnd"/>
      <w:r w:rsidRPr="0071029D">
        <w:rPr>
          <w:rFonts w:eastAsia="Times New Roman"/>
          <w:color w:val="000000"/>
          <w:kern w:val="17"/>
          <w:lang w:val="en-GB"/>
        </w:rPr>
        <w:t xml:space="preserve"> u </w:t>
      </w:r>
      <w:proofErr w:type="spellStart"/>
      <w:r w:rsidRPr="0071029D">
        <w:rPr>
          <w:rFonts w:eastAsia="Times New Roman"/>
          <w:color w:val="000000"/>
          <w:kern w:val="17"/>
          <w:lang w:val="en-GB"/>
        </w:rPr>
        <w:t>okviru</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Programa</w:t>
      </w:r>
      <w:proofErr w:type="spellEnd"/>
      <w:r w:rsidRPr="0071029D">
        <w:rPr>
          <w:rFonts w:eastAsia="Times New Roman"/>
          <w:color w:val="000000"/>
          <w:kern w:val="17"/>
          <w:lang w:val="en-GB"/>
        </w:rPr>
        <w:t xml:space="preserve"> EU za </w:t>
      </w:r>
      <w:proofErr w:type="spellStart"/>
      <w:r w:rsidRPr="0071029D">
        <w:rPr>
          <w:rFonts w:eastAsia="Times New Roman"/>
          <w:color w:val="000000"/>
          <w:kern w:val="17"/>
          <w:lang w:val="en-GB"/>
        </w:rPr>
        <w:t>civilno</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društvo</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medije</w:t>
      </w:r>
      <w:proofErr w:type="spellEnd"/>
      <w:r w:rsidRPr="0071029D">
        <w:rPr>
          <w:rFonts w:eastAsia="Times New Roman"/>
          <w:color w:val="000000"/>
          <w:kern w:val="17"/>
          <w:lang w:val="en-GB"/>
        </w:rPr>
        <w:t xml:space="preserve"> u </w:t>
      </w:r>
      <w:proofErr w:type="spellStart"/>
      <w:r w:rsidRPr="0071029D">
        <w:rPr>
          <w:rFonts w:eastAsia="Times New Roman"/>
          <w:color w:val="000000"/>
          <w:kern w:val="17"/>
          <w:lang w:val="en-GB"/>
        </w:rPr>
        <w:t>korist</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Zapadnog</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Balkana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Turske</w:t>
      </w:r>
      <w:proofErr w:type="spellEnd"/>
      <w:r w:rsidRPr="0071029D">
        <w:rPr>
          <w:rFonts w:eastAsia="Times New Roman"/>
          <w:color w:val="000000"/>
          <w:kern w:val="17"/>
          <w:lang w:val="en-GB"/>
        </w:rPr>
        <w:t xml:space="preserve"> za 2021-2023 (IPA III) u </w:t>
      </w:r>
      <w:proofErr w:type="spellStart"/>
      <w:r w:rsidRPr="0071029D">
        <w:rPr>
          <w:rFonts w:eastAsia="Times New Roman"/>
          <w:color w:val="000000"/>
          <w:kern w:val="17"/>
          <w:lang w:val="en-GB"/>
        </w:rPr>
        <w:t>okviru</w:t>
      </w:r>
      <w:proofErr w:type="spellEnd"/>
      <w:r w:rsidRPr="0071029D">
        <w:rPr>
          <w:rFonts w:eastAsia="Times New Roman"/>
          <w:color w:val="000000"/>
          <w:kern w:val="17"/>
          <w:lang w:val="en-GB"/>
        </w:rPr>
        <w:t xml:space="preserve"> lota „</w:t>
      </w:r>
      <w:proofErr w:type="spellStart"/>
      <w:r w:rsidRPr="0071029D">
        <w:rPr>
          <w:rFonts w:eastAsia="Times New Roman"/>
          <w:color w:val="000000"/>
          <w:kern w:val="17"/>
          <w:lang w:val="en-GB"/>
        </w:rPr>
        <w:t>Ljudska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prava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antidiskriminacija</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i</w:t>
      </w:r>
      <w:proofErr w:type="spellEnd"/>
      <w:r w:rsidRPr="0071029D">
        <w:rPr>
          <w:rFonts w:eastAsia="Times New Roman"/>
          <w:color w:val="000000"/>
          <w:kern w:val="17"/>
          <w:lang w:val="en-GB"/>
        </w:rPr>
        <w:t xml:space="preserve"> </w:t>
      </w:r>
      <w:proofErr w:type="spellStart"/>
      <w:r w:rsidRPr="0071029D">
        <w:rPr>
          <w:rFonts w:eastAsia="Times New Roman"/>
          <w:color w:val="000000"/>
          <w:kern w:val="17"/>
          <w:lang w:val="en-GB"/>
        </w:rPr>
        <w:t>međukulturni</w:t>
      </w:r>
      <w:proofErr w:type="spellEnd"/>
      <w:r w:rsidRPr="0071029D">
        <w:rPr>
          <w:rFonts w:eastAsia="Times New Roman"/>
          <w:color w:val="000000"/>
          <w:kern w:val="17"/>
          <w:lang w:val="en-GB"/>
        </w:rPr>
        <w:t xml:space="preserve"> </w:t>
      </w:r>
      <w:proofErr w:type="spellStart"/>
      <w:proofErr w:type="gramStart"/>
      <w:r w:rsidRPr="0071029D">
        <w:rPr>
          <w:rFonts w:eastAsia="Times New Roman"/>
          <w:color w:val="000000"/>
          <w:kern w:val="17"/>
          <w:lang w:val="en-GB"/>
        </w:rPr>
        <w:t>dijalog</w:t>
      </w:r>
      <w:proofErr w:type="spellEnd"/>
      <w:r w:rsidRPr="0071029D">
        <w:rPr>
          <w:rFonts w:eastAsia="Times New Roman"/>
          <w:color w:val="000000"/>
          <w:kern w:val="17"/>
          <w:lang w:val="en-GB"/>
        </w:rPr>
        <w:t>“</w:t>
      </w:r>
      <w:proofErr w:type="gramEnd"/>
      <w:r w:rsidRPr="0071029D">
        <w:rPr>
          <w:rFonts w:eastAsia="Times New Roman"/>
          <w:color w:val="000000"/>
          <w:kern w:val="17"/>
          <w:lang w:val="en-GB"/>
        </w:rPr>
        <w:t>.</w:t>
      </w:r>
    </w:p>
    <w:p w14:paraId="19EF6231" w14:textId="1485D1D7" w:rsidR="00F757BF" w:rsidRPr="0071029D" w:rsidRDefault="00F757BF" w:rsidP="00F757BF">
      <w:pPr>
        <w:spacing w:line="240" w:lineRule="auto"/>
        <w:jc w:val="both"/>
        <w:rPr>
          <w:rFonts w:eastAsia="Times New Roman"/>
          <w:color w:val="000000"/>
          <w:shd w:val="clear" w:color="auto" w:fill="FFFFFF"/>
        </w:rPr>
      </w:pPr>
    </w:p>
    <w:bookmarkEnd w:id="0"/>
    <w:bookmarkEnd w:id="1"/>
    <w:bookmarkEnd w:id="2"/>
    <w:bookmarkEnd w:id="3"/>
    <w:bookmarkEnd w:id="4"/>
    <w:bookmarkEnd w:id="5"/>
    <w:p w14:paraId="0F96C340" w14:textId="121BDFA4" w:rsidR="00F757BF" w:rsidRPr="0001614C" w:rsidRDefault="00335FD2" w:rsidP="00F757BF">
      <w:pPr>
        <w:pStyle w:val="ListParagraph"/>
        <w:numPr>
          <w:ilvl w:val="0"/>
          <w:numId w:val="9"/>
        </w:numPr>
        <w:spacing w:after="0"/>
        <w:ind w:left="284" w:hanging="284"/>
        <w:rPr>
          <w:rFonts w:ascii="Calibri" w:hAnsi="Calibri" w:cs="Calibri"/>
          <w:b/>
          <w:smallCaps/>
        </w:rPr>
      </w:pPr>
      <w:r>
        <w:rPr>
          <w:rFonts w:ascii="Calibri" w:hAnsi="Calibri" w:cs="Calibri"/>
          <w:b/>
          <w:smallCaps/>
        </w:rPr>
        <w:t>CILJEVI PROGRAMA I CILJNE GRUPE</w:t>
      </w:r>
    </w:p>
    <w:p w14:paraId="25CD32BD" w14:textId="77777777" w:rsidR="00F757BF" w:rsidRPr="0001614C" w:rsidRDefault="00F757BF" w:rsidP="00F757BF">
      <w:pPr>
        <w:pStyle w:val="ListParagraph"/>
        <w:spacing w:after="0"/>
        <w:ind w:left="284"/>
        <w:rPr>
          <w:rFonts w:ascii="Calibri" w:hAnsi="Calibri" w:cs="Calibri"/>
          <w:b/>
          <w:smallCaps/>
        </w:rPr>
      </w:pPr>
      <w:r w:rsidRPr="0001614C">
        <w:rPr>
          <w:rFonts w:ascii="Calibri" w:hAnsi="Calibri" w:cs="Calibri"/>
          <w:b/>
          <w:smallCaps/>
        </w:rPr>
        <w:t xml:space="preserve"> </w:t>
      </w:r>
    </w:p>
    <w:p w14:paraId="44C62179" w14:textId="1AA916C8" w:rsidR="005F3094" w:rsidRPr="005F3094" w:rsidRDefault="005F3094" w:rsidP="005F3094">
      <w:pPr>
        <w:widowControl w:val="0"/>
        <w:spacing w:line="240" w:lineRule="auto"/>
        <w:jc w:val="both"/>
        <w:rPr>
          <w:rFonts w:eastAsia="Times New Roman"/>
          <w:color w:val="000000"/>
          <w:kern w:val="17"/>
          <w:lang w:val="en-GB"/>
        </w:rPr>
      </w:pPr>
      <w:proofErr w:type="spellStart"/>
      <w:r w:rsidRPr="005F3094">
        <w:rPr>
          <w:rFonts w:eastAsia="Times New Roman"/>
          <w:b/>
          <w:bCs/>
          <w:color w:val="000000"/>
          <w:kern w:val="17"/>
          <w:lang w:val="en-GB"/>
        </w:rPr>
        <w:t>Opšti</w:t>
      </w:r>
      <w:proofErr w:type="spellEnd"/>
      <w:r w:rsidRPr="005F3094">
        <w:rPr>
          <w:rFonts w:eastAsia="Times New Roman"/>
          <w:b/>
          <w:bCs/>
          <w:color w:val="000000"/>
          <w:kern w:val="17"/>
          <w:lang w:val="en-GB"/>
        </w:rPr>
        <w:t xml:space="preserve"> </w:t>
      </w:r>
      <w:proofErr w:type="spellStart"/>
      <w:r w:rsidRPr="005F3094">
        <w:rPr>
          <w:rFonts w:eastAsia="Times New Roman"/>
          <w:b/>
          <w:bCs/>
          <w:color w:val="000000"/>
          <w:kern w:val="17"/>
          <w:lang w:val="en-GB"/>
        </w:rPr>
        <w:t>cilj</w:t>
      </w:r>
      <w:proofErr w:type="spellEnd"/>
      <w:r w:rsidRPr="005F3094">
        <w:rPr>
          <w:rFonts w:eastAsia="Times New Roman"/>
          <w:color w:val="000000"/>
          <w:kern w:val="17"/>
          <w:lang w:val="en-GB"/>
        </w:rPr>
        <w:t xml:space="preserve"> je u </w:t>
      </w:r>
      <w:proofErr w:type="spellStart"/>
      <w:r w:rsidRPr="005F3094">
        <w:rPr>
          <w:rFonts w:eastAsia="Times New Roman"/>
          <w:color w:val="000000"/>
          <w:kern w:val="17"/>
          <w:lang w:val="en-GB"/>
        </w:rPr>
        <w:t>potpunosti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zaštićena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promovisana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osnovna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prava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stranaca</w:t>
      </w:r>
      <w:proofErr w:type="spellEnd"/>
      <w:r w:rsidRPr="005F3094">
        <w:rPr>
          <w:rFonts w:eastAsia="Times New Roman"/>
          <w:color w:val="000000"/>
          <w:kern w:val="17"/>
          <w:lang w:val="en-GB"/>
        </w:rPr>
        <w:t xml:space="preserve"> u </w:t>
      </w:r>
      <w:proofErr w:type="spellStart"/>
      <w:r w:rsidRPr="005F3094">
        <w:rPr>
          <w:rFonts w:eastAsia="Times New Roman"/>
          <w:color w:val="000000"/>
          <w:kern w:val="17"/>
          <w:lang w:val="en-GB"/>
        </w:rPr>
        <w:t>regionu</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Z</w:t>
      </w:r>
      <w:r>
        <w:rPr>
          <w:rFonts w:eastAsia="Times New Roman"/>
          <w:color w:val="000000"/>
          <w:kern w:val="17"/>
          <w:lang w:val="en-GB"/>
        </w:rPr>
        <w:t>apadnog</w:t>
      </w:r>
      <w:proofErr w:type="spellEnd"/>
      <w:r>
        <w:rPr>
          <w:rFonts w:eastAsia="Times New Roman"/>
          <w:color w:val="000000"/>
          <w:kern w:val="17"/>
          <w:lang w:val="en-GB"/>
        </w:rPr>
        <w:t xml:space="preserve"> </w:t>
      </w:r>
      <w:proofErr w:type="spellStart"/>
      <w:r>
        <w:rPr>
          <w:rFonts w:eastAsia="Times New Roman"/>
          <w:color w:val="000000"/>
          <w:kern w:val="17"/>
          <w:lang w:val="en-GB"/>
        </w:rPr>
        <w:t>Balkana</w:t>
      </w:r>
      <w:proofErr w:type="spellEnd"/>
      <w:r w:rsidRPr="005F3094">
        <w:rPr>
          <w:rFonts w:eastAsia="Times New Roman"/>
          <w:color w:val="000000"/>
          <w:kern w:val="17"/>
          <w:lang w:val="en-GB"/>
        </w:rPr>
        <w:t xml:space="preserve">, u </w:t>
      </w:r>
      <w:proofErr w:type="spellStart"/>
      <w:r w:rsidRPr="005F3094">
        <w:rPr>
          <w:rFonts w:eastAsia="Times New Roman"/>
          <w:color w:val="000000"/>
          <w:kern w:val="17"/>
          <w:lang w:val="en-GB"/>
        </w:rPr>
        <w:t>skladu</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sa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standardima</w:t>
      </w:r>
      <w:proofErr w:type="spellEnd"/>
      <w:r w:rsidRPr="005F3094">
        <w:rPr>
          <w:rFonts w:eastAsia="Times New Roman"/>
          <w:color w:val="000000"/>
          <w:kern w:val="17"/>
          <w:lang w:val="en-GB"/>
        </w:rPr>
        <w:t xml:space="preserve"> EU, </w:t>
      </w:r>
      <w:proofErr w:type="spellStart"/>
      <w:r w:rsidRPr="005F3094">
        <w:rPr>
          <w:rFonts w:eastAsia="Times New Roman"/>
          <w:color w:val="000000"/>
          <w:kern w:val="17"/>
          <w:lang w:val="en-GB"/>
        </w:rPr>
        <w:t>sa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posebnim</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fokusom</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na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ekonomska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socijalna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prava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ugroženih</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stranaca</w:t>
      </w:r>
      <w:proofErr w:type="spellEnd"/>
      <w:r w:rsidRPr="005F3094">
        <w:rPr>
          <w:rFonts w:eastAsia="Times New Roman"/>
          <w:color w:val="000000"/>
          <w:kern w:val="17"/>
          <w:lang w:val="en-GB"/>
        </w:rPr>
        <w:t>.</w:t>
      </w:r>
    </w:p>
    <w:p w14:paraId="7FFF0994" w14:textId="77777777" w:rsidR="005F3094" w:rsidRPr="005F3094" w:rsidRDefault="005F3094" w:rsidP="005F3094">
      <w:pPr>
        <w:widowControl w:val="0"/>
        <w:spacing w:line="240" w:lineRule="auto"/>
        <w:jc w:val="both"/>
        <w:rPr>
          <w:rFonts w:eastAsia="Times New Roman"/>
          <w:color w:val="000000"/>
          <w:kern w:val="17"/>
          <w:lang w:val="en-GB"/>
        </w:rPr>
      </w:pPr>
    </w:p>
    <w:p w14:paraId="761F5ECF" w14:textId="1318ED9E" w:rsidR="005F3094" w:rsidRPr="005F3094" w:rsidRDefault="005F3094" w:rsidP="005F3094">
      <w:pPr>
        <w:widowControl w:val="0"/>
        <w:spacing w:line="240" w:lineRule="auto"/>
        <w:jc w:val="both"/>
        <w:rPr>
          <w:rFonts w:eastAsia="Times New Roman"/>
          <w:color w:val="000000"/>
          <w:kern w:val="17"/>
          <w:lang w:val="en-GB"/>
        </w:rPr>
      </w:pPr>
      <w:proofErr w:type="spellStart"/>
      <w:r w:rsidRPr="005F3094">
        <w:rPr>
          <w:rFonts w:eastAsia="Times New Roman"/>
          <w:b/>
          <w:bCs/>
          <w:color w:val="000000"/>
          <w:kern w:val="17"/>
          <w:lang w:val="en-GB"/>
        </w:rPr>
        <w:t>Specifični</w:t>
      </w:r>
      <w:proofErr w:type="spellEnd"/>
      <w:r w:rsidRPr="005F3094">
        <w:rPr>
          <w:rFonts w:eastAsia="Times New Roman"/>
          <w:b/>
          <w:bCs/>
          <w:color w:val="000000"/>
          <w:kern w:val="17"/>
          <w:lang w:val="en-GB"/>
        </w:rPr>
        <w:t xml:space="preserve"> </w:t>
      </w:r>
      <w:proofErr w:type="spellStart"/>
      <w:r w:rsidRPr="005F3094">
        <w:rPr>
          <w:rFonts w:eastAsia="Times New Roman"/>
          <w:b/>
          <w:bCs/>
          <w:color w:val="000000"/>
          <w:kern w:val="17"/>
          <w:lang w:val="en-GB"/>
        </w:rPr>
        <w:t>cilj</w:t>
      </w:r>
      <w:proofErr w:type="spellEnd"/>
      <w:r w:rsidRPr="005F3094">
        <w:rPr>
          <w:rFonts w:eastAsia="Times New Roman"/>
          <w:color w:val="000000"/>
          <w:kern w:val="17"/>
          <w:lang w:val="en-GB"/>
        </w:rPr>
        <w:t xml:space="preserve"> je </w:t>
      </w:r>
      <w:proofErr w:type="spellStart"/>
      <w:r w:rsidRPr="005F3094">
        <w:rPr>
          <w:rFonts w:eastAsia="Times New Roman"/>
          <w:color w:val="000000"/>
          <w:kern w:val="17"/>
          <w:lang w:val="en-GB"/>
        </w:rPr>
        <w:t>jačanje</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kapaciteta</w:t>
      </w:r>
      <w:proofErr w:type="spellEnd"/>
      <w:r w:rsidRPr="005F3094">
        <w:rPr>
          <w:rFonts w:eastAsia="Times New Roman"/>
          <w:color w:val="000000"/>
          <w:kern w:val="17"/>
          <w:lang w:val="en-GB"/>
        </w:rPr>
        <w:t xml:space="preserve"> OCD </w:t>
      </w:r>
      <w:proofErr w:type="spellStart"/>
      <w:r w:rsidRPr="005F3094">
        <w:rPr>
          <w:rFonts w:eastAsia="Times New Roman"/>
          <w:color w:val="000000"/>
          <w:kern w:val="17"/>
          <w:lang w:val="en-GB"/>
        </w:rPr>
        <w:t>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institucija</w:t>
      </w:r>
      <w:proofErr w:type="spellEnd"/>
      <w:r w:rsidRPr="005F3094">
        <w:rPr>
          <w:rFonts w:eastAsia="Times New Roman"/>
          <w:color w:val="000000"/>
          <w:kern w:val="17"/>
          <w:lang w:val="en-GB"/>
        </w:rPr>
        <w:t xml:space="preserve"> za </w:t>
      </w:r>
      <w:proofErr w:type="spellStart"/>
      <w:r w:rsidRPr="005F3094">
        <w:rPr>
          <w:rFonts w:eastAsia="Times New Roman"/>
          <w:color w:val="000000"/>
          <w:kern w:val="17"/>
          <w:lang w:val="en-GB"/>
        </w:rPr>
        <w:t>ljudska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prava</w:t>
      </w:r>
      <w:proofErr w:type="spellEnd"/>
      <w:r w:rsidRPr="005F3094">
        <w:rPr>
          <w:rFonts w:eastAsia="Times New Roman"/>
          <w:color w:val="000000"/>
          <w:kern w:val="17"/>
          <w:lang w:val="en-GB"/>
        </w:rPr>
        <w:t xml:space="preserve"> da </w:t>
      </w:r>
      <w:proofErr w:type="spellStart"/>
      <w:r w:rsidRPr="005F3094">
        <w:rPr>
          <w:rFonts w:eastAsia="Times New Roman"/>
          <w:color w:val="000000"/>
          <w:kern w:val="17"/>
          <w:lang w:val="en-GB"/>
        </w:rPr>
        <w:t>doprinesu</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kreiranju</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relevantnih</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politika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promovišu</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zaštite</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osnovna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prava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ugroženih</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stranaca</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njihovo</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uključivanje</w:t>
      </w:r>
      <w:proofErr w:type="spellEnd"/>
      <w:r w:rsidRPr="005F3094">
        <w:rPr>
          <w:rFonts w:eastAsia="Times New Roman"/>
          <w:color w:val="000000"/>
          <w:kern w:val="17"/>
          <w:lang w:val="en-GB"/>
        </w:rPr>
        <w:t xml:space="preserve"> u </w:t>
      </w:r>
      <w:proofErr w:type="spellStart"/>
      <w:r w:rsidRPr="005F3094">
        <w:rPr>
          <w:rFonts w:eastAsia="Times New Roman"/>
          <w:color w:val="000000"/>
          <w:kern w:val="17"/>
          <w:lang w:val="en-GB"/>
        </w:rPr>
        <w:t>održivi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društveni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ekonomski</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razvoj</w:t>
      </w:r>
      <w:proofErr w:type="spellEnd"/>
      <w:r w:rsidRPr="005F3094">
        <w:rPr>
          <w:rFonts w:eastAsia="Times New Roman"/>
          <w:color w:val="000000"/>
          <w:kern w:val="17"/>
          <w:lang w:val="en-GB"/>
        </w:rPr>
        <w:t xml:space="preserve"> u </w:t>
      </w:r>
      <w:proofErr w:type="spellStart"/>
      <w:r w:rsidRPr="005F3094">
        <w:rPr>
          <w:rFonts w:eastAsia="Times New Roman"/>
          <w:color w:val="000000"/>
          <w:kern w:val="17"/>
          <w:lang w:val="en-GB"/>
        </w:rPr>
        <w:t>regionu</w:t>
      </w:r>
      <w:proofErr w:type="spellEnd"/>
      <w:r w:rsidRPr="005F3094">
        <w:rPr>
          <w:rFonts w:eastAsia="Times New Roman"/>
          <w:color w:val="000000"/>
          <w:kern w:val="17"/>
          <w:lang w:val="en-GB"/>
        </w:rPr>
        <w:t xml:space="preserve"> </w:t>
      </w:r>
      <w:proofErr w:type="spellStart"/>
      <w:r w:rsidRPr="005F3094">
        <w:rPr>
          <w:rFonts w:eastAsia="Times New Roman"/>
          <w:color w:val="000000"/>
          <w:kern w:val="17"/>
          <w:lang w:val="en-GB"/>
        </w:rPr>
        <w:t>Z</w:t>
      </w:r>
      <w:r>
        <w:rPr>
          <w:rFonts w:eastAsia="Times New Roman"/>
          <w:color w:val="000000"/>
          <w:kern w:val="17"/>
          <w:lang w:val="en-GB"/>
        </w:rPr>
        <w:t>apadnog</w:t>
      </w:r>
      <w:proofErr w:type="spellEnd"/>
      <w:r>
        <w:rPr>
          <w:rFonts w:eastAsia="Times New Roman"/>
          <w:color w:val="000000"/>
          <w:kern w:val="17"/>
          <w:lang w:val="en-GB"/>
        </w:rPr>
        <w:t xml:space="preserve"> </w:t>
      </w:r>
      <w:proofErr w:type="spellStart"/>
      <w:r>
        <w:rPr>
          <w:rFonts w:eastAsia="Times New Roman"/>
          <w:color w:val="000000"/>
          <w:kern w:val="17"/>
          <w:lang w:val="en-GB"/>
        </w:rPr>
        <w:t>Balkana</w:t>
      </w:r>
      <w:proofErr w:type="spellEnd"/>
      <w:r w:rsidRPr="005F3094">
        <w:rPr>
          <w:rFonts w:eastAsia="Times New Roman"/>
          <w:color w:val="000000"/>
          <w:kern w:val="17"/>
          <w:lang w:val="en-GB"/>
        </w:rPr>
        <w:t>.</w:t>
      </w:r>
    </w:p>
    <w:p w14:paraId="49365238" w14:textId="77777777" w:rsidR="005F3094" w:rsidRDefault="005F3094" w:rsidP="005F3094">
      <w:pPr>
        <w:widowControl w:val="0"/>
        <w:spacing w:line="240" w:lineRule="auto"/>
        <w:jc w:val="both"/>
        <w:rPr>
          <w:rFonts w:ascii="Calibri" w:eastAsia="Times New Roman" w:hAnsi="Calibri" w:cs="Calibri"/>
          <w:color w:val="000000"/>
          <w:kern w:val="17"/>
          <w:lang w:val="en-GB"/>
        </w:rPr>
      </w:pPr>
    </w:p>
    <w:p w14:paraId="6A3DA64F" w14:textId="068AA301" w:rsidR="00F757BF" w:rsidRDefault="005F3094" w:rsidP="00F757BF">
      <w:pPr>
        <w:keepNext/>
        <w:keepLines/>
        <w:widowControl w:val="0"/>
        <w:spacing w:line="240" w:lineRule="auto"/>
        <w:jc w:val="both"/>
        <w:rPr>
          <w:rFonts w:eastAsia="Times New Roman" w:cstheme="minorHAnsi"/>
          <w:b/>
          <w:bCs/>
          <w:color w:val="000000"/>
          <w:kern w:val="17"/>
          <w:u w:val="single"/>
          <w:lang w:val="en-GB"/>
        </w:rPr>
      </w:pPr>
      <w:proofErr w:type="spellStart"/>
      <w:r>
        <w:rPr>
          <w:rFonts w:eastAsia="Times New Roman" w:cstheme="minorHAnsi"/>
          <w:b/>
          <w:bCs/>
          <w:color w:val="000000"/>
          <w:kern w:val="17"/>
          <w:u w:val="single"/>
          <w:lang w:val="en-GB"/>
        </w:rPr>
        <w:t>Ciljne</w:t>
      </w:r>
      <w:proofErr w:type="spellEnd"/>
      <w:r>
        <w:rPr>
          <w:rFonts w:eastAsia="Times New Roman" w:cstheme="minorHAnsi"/>
          <w:b/>
          <w:bCs/>
          <w:color w:val="000000"/>
          <w:kern w:val="17"/>
          <w:u w:val="single"/>
          <w:lang w:val="en-GB"/>
        </w:rPr>
        <w:t xml:space="preserve"> </w:t>
      </w:r>
      <w:proofErr w:type="spellStart"/>
      <w:r>
        <w:rPr>
          <w:rFonts w:eastAsia="Times New Roman" w:cstheme="minorHAnsi"/>
          <w:b/>
          <w:bCs/>
          <w:color w:val="000000"/>
          <w:kern w:val="17"/>
          <w:u w:val="single"/>
          <w:lang w:val="en-GB"/>
        </w:rPr>
        <w:t>grupe</w:t>
      </w:r>
      <w:proofErr w:type="spellEnd"/>
    </w:p>
    <w:p w14:paraId="70560440" w14:textId="77777777" w:rsidR="005F3094" w:rsidRDefault="005F3094" w:rsidP="00F757BF">
      <w:pPr>
        <w:keepNext/>
        <w:keepLines/>
        <w:widowControl w:val="0"/>
        <w:spacing w:line="240" w:lineRule="auto"/>
        <w:jc w:val="both"/>
        <w:rPr>
          <w:rFonts w:eastAsia="Times New Roman" w:cstheme="minorHAnsi"/>
          <w:b/>
          <w:bCs/>
          <w:color w:val="000000"/>
          <w:kern w:val="17"/>
          <w:u w:val="single"/>
          <w:lang w:val="en-GB"/>
        </w:rPr>
      </w:pPr>
    </w:p>
    <w:p w14:paraId="7FCF7892" w14:textId="77777777" w:rsidR="001E03DD" w:rsidRPr="001E03DD" w:rsidRDefault="001E03DD" w:rsidP="001E03DD">
      <w:pPr>
        <w:widowControl w:val="0"/>
        <w:numPr>
          <w:ilvl w:val="0"/>
          <w:numId w:val="10"/>
        </w:numPr>
        <w:spacing w:line="240" w:lineRule="auto"/>
        <w:ind w:left="284" w:hanging="284"/>
        <w:jc w:val="both"/>
        <w:rPr>
          <w:rFonts w:eastAsia="Times New Roman"/>
          <w:bCs/>
          <w:kern w:val="17"/>
          <w:lang w:val="en-GB"/>
        </w:rPr>
      </w:pPr>
      <w:proofErr w:type="spellStart"/>
      <w:r w:rsidRPr="001E03DD">
        <w:t>Ranjive</w:t>
      </w:r>
      <w:proofErr w:type="spellEnd"/>
      <w:r w:rsidRPr="001E03DD">
        <w:t xml:space="preserve"> </w:t>
      </w:r>
      <w:proofErr w:type="spellStart"/>
      <w:r w:rsidRPr="001E03DD">
        <w:t>grupe</w:t>
      </w:r>
      <w:proofErr w:type="spellEnd"/>
      <w:r w:rsidRPr="001E03DD">
        <w:t xml:space="preserve"> </w:t>
      </w:r>
      <w:proofErr w:type="spellStart"/>
      <w:r w:rsidRPr="001E03DD">
        <w:t>stranaca</w:t>
      </w:r>
      <w:proofErr w:type="spellEnd"/>
      <w:r w:rsidRPr="001E03DD">
        <w:t xml:space="preserve">, </w:t>
      </w:r>
      <w:proofErr w:type="spellStart"/>
      <w:r w:rsidRPr="001E03DD">
        <w:t>kao</w:t>
      </w:r>
      <w:proofErr w:type="spellEnd"/>
      <w:r w:rsidRPr="001E03DD">
        <w:t xml:space="preserve"> </w:t>
      </w:r>
      <w:proofErr w:type="spellStart"/>
      <w:r w:rsidRPr="001E03DD">
        <w:t>što</w:t>
      </w:r>
      <w:proofErr w:type="spellEnd"/>
      <w:r w:rsidRPr="001E03DD">
        <w:t xml:space="preserve"> </w:t>
      </w:r>
      <w:proofErr w:type="spellStart"/>
      <w:r w:rsidRPr="001E03DD">
        <w:t>su</w:t>
      </w:r>
      <w:proofErr w:type="spellEnd"/>
      <w:r w:rsidRPr="001E03DD">
        <w:t xml:space="preserve"> </w:t>
      </w:r>
      <w:proofErr w:type="spellStart"/>
      <w:r w:rsidRPr="001E03DD">
        <w:t>redovni</w:t>
      </w:r>
      <w:proofErr w:type="spellEnd"/>
      <w:r w:rsidRPr="001E03DD">
        <w:t xml:space="preserve"> </w:t>
      </w:r>
      <w:proofErr w:type="spellStart"/>
      <w:r w:rsidRPr="001E03DD">
        <w:t>i</w:t>
      </w:r>
      <w:proofErr w:type="spellEnd"/>
      <w:r w:rsidRPr="001E03DD">
        <w:t xml:space="preserve"> </w:t>
      </w:r>
      <w:proofErr w:type="spellStart"/>
      <w:r w:rsidRPr="001E03DD">
        <w:t>neregularni</w:t>
      </w:r>
      <w:proofErr w:type="spellEnd"/>
      <w:r w:rsidRPr="001E03DD">
        <w:t xml:space="preserve"> </w:t>
      </w:r>
      <w:proofErr w:type="spellStart"/>
      <w:r w:rsidRPr="001E03DD">
        <w:t>migranti</w:t>
      </w:r>
      <w:proofErr w:type="spellEnd"/>
      <w:r w:rsidRPr="001E03DD">
        <w:t xml:space="preserve">, </w:t>
      </w:r>
      <w:proofErr w:type="spellStart"/>
      <w:r w:rsidRPr="001E03DD">
        <w:t>izbeglice</w:t>
      </w:r>
      <w:proofErr w:type="spellEnd"/>
      <w:r w:rsidRPr="001E03DD">
        <w:t xml:space="preserve">, </w:t>
      </w:r>
      <w:proofErr w:type="spellStart"/>
      <w:r w:rsidRPr="001E03DD">
        <w:t>žrtve</w:t>
      </w:r>
      <w:proofErr w:type="spellEnd"/>
      <w:r w:rsidRPr="001E03DD">
        <w:t xml:space="preserve"> </w:t>
      </w:r>
      <w:proofErr w:type="spellStart"/>
      <w:r w:rsidRPr="001E03DD">
        <w:t>različitih</w:t>
      </w:r>
      <w:proofErr w:type="spellEnd"/>
      <w:r w:rsidRPr="001E03DD">
        <w:t xml:space="preserve"> </w:t>
      </w:r>
      <w:proofErr w:type="spellStart"/>
      <w:r w:rsidRPr="001E03DD">
        <w:t>zločina</w:t>
      </w:r>
      <w:proofErr w:type="spellEnd"/>
      <w:r w:rsidRPr="001E03DD">
        <w:t xml:space="preserve"> </w:t>
      </w:r>
      <w:proofErr w:type="spellStart"/>
      <w:r w:rsidRPr="001E03DD">
        <w:t>i</w:t>
      </w:r>
      <w:proofErr w:type="spellEnd"/>
      <w:r w:rsidRPr="001E03DD">
        <w:t xml:space="preserve"> </w:t>
      </w:r>
      <w:proofErr w:type="spellStart"/>
      <w:r w:rsidRPr="001E03DD">
        <w:t>druge</w:t>
      </w:r>
      <w:proofErr w:type="spellEnd"/>
      <w:r w:rsidRPr="001E03DD">
        <w:t xml:space="preserve"> </w:t>
      </w:r>
      <w:proofErr w:type="spellStart"/>
      <w:r w:rsidRPr="001E03DD">
        <w:t>ranjive</w:t>
      </w:r>
      <w:proofErr w:type="spellEnd"/>
      <w:r w:rsidRPr="001E03DD">
        <w:t xml:space="preserve"> </w:t>
      </w:r>
      <w:proofErr w:type="spellStart"/>
      <w:r w:rsidRPr="001E03DD">
        <w:t>osobe</w:t>
      </w:r>
      <w:proofErr w:type="spellEnd"/>
      <w:r w:rsidRPr="001E03DD">
        <w:t xml:space="preserve"> </w:t>
      </w:r>
      <w:proofErr w:type="spellStart"/>
      <w:r w:rsidRPr="001E03DD">
        <w:t>među</w:t>
      </w:r>
      <w:proofErr w:type="spellEnd"/>
      <w:r w:rsidRPr="001E03DD">
        <w:t xml:space="preserve"> </w:t>
      </w:r>
      <w:proofErr w:type="spellStart"/>
      <w:r w:rsidRPr="001E03DD">
        <w:t>strancima</w:t>
      </w:r>
      <w:proofErr w:type="spellEnd"/>
      <w:r w:rsidRPr="001E03DD">
        <w:t xml:space="preserve"> u </w:t>
      </w:r>
      <w:proofErr w:type="spellStart"/>
      <w:r w:rsidRPr="001E03DD">
        <w:t>zemljama</w:t>
      </w:r>
      <w:proofErr w:type="spellEnd"/>
      <w:r w:rsidRPr="001E03DD">
        <w:t xml:space="preserve"> </w:t>
      </w:r>
      <w:proofErr w:type="spellStart"/>
      <w:r w:rsidRPr="001E03DD">
        <w:t>Zapadnog</w:t>
      </w:r>
      <w:proofErr w:type="spellEnd"/>
      <w:r w:rsidRPr="001E03DD">
        <w:t xml:space="preserve"> </w:t>
      </w:r>
      <w:proofErr w:type="spellStart"/>
      <w:r w:rsidRPr="001E03DD">
        <w:t>Balkana</w:t>
      </w:r>
      <w:proofErr w:type="spellEnd"/>
      <w:r w:rsidRPr="001E03DD">
        <w:t>;</w:t>
      </w:r>
    </w:p>
    <w:p w14:paraId="694AD678" w14:textId="49877E49" w:rsidR="00F757BF" w:rsidRPr="001E03DD" w:rsidRDefault="001E03DD" w:rsidP="00F757BF">
      <w:pPr>
        <w:widowControl w:val="0"/>
        <w:numPr>
          <w:ilvl w:val="0"/>
          <w:numId w:val="10"/>
        </w:numPr>
        <w:spacing w:line="240" w:lineRule="auto"/>
        <w:ind w:left="284" w:hanging="284"/>
        <w:jc w:val="both"/>
        <w:rPr>
          <w:rFonts w:eastAsia="Times New Roman"/>
          <w:bCs/>
          <w:kern w:val="17"/>
          <w:lang w:val="en-GB"/>
        </w:rPr>
      </w:pPr>
      <w:proofErr w:type="spellStart"/>
      <w:r w:rsidRPr="001E03DD">
        <w:rPr>
          <w:rFonts w:eastAsia="Times New Roman"/>
          <w:bCs/>
          <w:kern w:val="17"/>
          <w:lang w:val="en-GB"/>
        </w:rPr>
        <w:t>Državne</w:t>
      </w:r>
      <w:proofErr w:type="spellEnd"/>
      <w:r w:rsidRPr="001E03DD">
        <w:rPr>
          <w:rFonts w:eastAsia="Times New Roman"/>
          <w:bCs/>
          <w:kern w:val="17"/>
          <w:lang w:val="en-GB"/>
        </w:rPr>
        <w:t xml:space="preserve"> </w:t>
      </w:r>
      <w:proofErr w:type="spellStart"/>
      <w:r w:rsidRPr="001E03DD">
        <w:rPr>
          <w:rFonts w:eastAsia="Times New Roman"/>
          <w:bCs/>
          <w:kern w:val="17"/>
          <w:lang w:val="en-GB"/>
        </w:rPr>
        <w:t>i</w:t>
      </w:r>
      <w:proofErr w:type="spellEnd"/>
      <w:r w:rsidRPr="001E03DD">
        <w:rPr>
          <w:rFonts w:eastAsia="Times New Roman"/>
          <w:bCs/>
          <w:kern w:val="17"/>
          <w:lang w:val="en-GB"/>
        </w:rPr>
        <w:t xml:space="preserve"> </w:t>
      </w:r>
      <w:proofErr w:type="spellStart"/>
      <w:r w:rsidRPr="001E03DD">
        <w:rPr>
          <w:rFonts w:eastAsia="Times New Roman"/>
          <w:bCs/>
          <w:kern w:val="17"/>
          <w:lang w:val="en-GB"/>
        </w:rPr>
        <w:t>lokalne</w:t>
      </w:r>
      <w:proofErr w:type="spellEnd"/>
      <w:r w:rsidRPr="001E03DD">
        <w:rPr>
          <w:rFonts w:eastAsia="Times New Roman"/>
          <w:bCs/>
          <w:kern w:val="17"/>
          <w:lang w:val="en-GB"/>
        </w:rPr>
        <w:t xml:space="preserve"> </w:t>
      </w:r>
      <w:proofErr w:type="spellStart"/>
      <w:r w:rsidRPr="001E03DD">
        <w:rPr>
          <w:rFonts w:eastAsia="Times New Roman"/>
          <w:bCs/>
          <w:kern w:val="17"/>
          <w:lang w:val="en-GB"/>
        </w:rPr>
        <w:t>institucije</w:t>
      </w:r>
      <w:proofErr w:type="spellEnd"/>
      <w:r w:rsidR="00F757BF" w:rsidRPr="001E03DD">
        <w:rPr>
          <w:rFonts w:eastAsia="Times New Roman"/>
          <w:bCs/>
          <w:kern w:val="17"/>
          <w:lang w:val="en-GB"/>
        </w:rPr>
        <w:t xml:space="preserve">; </w:t>
      </w:r>
    </w:p>
    <w:p w14:paraId="7712AD34" w14:textId="595D0A2C" w:rsidR="00F757BF" w:rsidRPr="001E03DD" w:rsidRDefault="00F757BF" w:rsidP="00F757BF">
      <w:pPr>
        <w:widowControl w:val="0"/>
        <w:numPr>
          <w:ilvl w:val="0"/>
          <w:numId w:val="10"/>
        </w:numPr>
        <w:spacing w:line="240" w:lineRule="auto"/>
        <w:ind w:left="284" w:hanging="284"/>
        <w:jc w:val="both"/>
        <w:rPr>
          <w:rFonts w:eastAsia="Times New Roman"/>
          <w:bCs/>
          <w:kern w:val="17"/>
          <w:lang w:val="en-GB"/>
        </w:rPr>
      </w:pPr>
      <w:proofErr w:type="spellStart"/>
      <w:r w:rsidRPr="001E03DD">
        <w:rPr>
          <w:rFonts w:eastAsia="Times New Roman"/>
          <w:bCs/>
          <w:kern w:val="17"/>
          <w:lang w:val="en-GB"/>
        </w:rPr>
        <w:t>Medi</w:t>
      </w:r>
      <w:r w:rsidR="001E03DD" w:rsidRPr="001E03DD">
        <w:rPr>
          <w:rFonts w:eastAsia="Times New Roman"/>
          <w:bCs/>
          <w:kern w:val="17"/>
          <w:lang w:val="en-GB"/>
        </w:rPr>
        <w:t>ji</w:t>
      </w:r>
      <w:proofErr w:type="spellEnd"/>
      <w:r w:rsidRPr="001E03DD">
        <w:rPr>
          <w:rFonts w:eastAsia="Times New Roman"/>
          <w:bCs/>
          <w:kern w:val="17"/>
          <w:lang w:val="en-GB"/>
        </w:rPr>
        <w:t xml:space="preserve">; </w:t>
      </w:r>
    </w:p>
    <w:p w14:paraId="228BAE83" w14:textId="083210B1" w:rsidR="00F757BF" w:rsidRPr="001E03DD" w:rsidRDefault="001E03DD" w:rsidP="00F757BF">
      <w:pPr>
        <w:keepNext/>
        <w:keepLines/>
        <w:widowControl w:val="0"/>
        <w:numPr>
          <w:ilvl w:val="0"/>
          <w:numId w:val="10"/>
        </w:numPr>
        <w:spacing w:line="240" w:lineRule="auto"/>
        <w:ind w:left="284" w:hanging="284"/>
        <w:jc w:val="both"/>
        <w:rPr>
          <w:rFonts w:eastAsia="Times New Roman"/>
          <w:b/>
          <w:bCs/>
          <w:kern w:val="17"/>
          <w:u w:val="single"/>
          <w:lang w:val="en-GB"/>
        </w:rPr>
      </w:pPr>
      <w:proofErr w:type="spellStart"/>
      <w:r w:rsidRPr="001E03DD">
        <w:t>Lokalni</w:t>
      </w:r>
      <w:proofErr w:type="spellEnd"/>
      <w:r w:rsidRPr="001E03DD">
        <w:t xml:space="preserve"> </w:t>
      </w:r>
      <w:proofErr w:type="spellStart"/>
      <w:r w:rsidRPr="001E03DD">
        <w:t>građani</w:t>
      </w:r>
      <w:proofErr w:type="spellEnd"/>
      <w:r w:rsidRPr="001E03DD">
        <w:t xml:space="preserve"> </w:t>
      </w:r>
      <w:proofErr w:type="spellStart"/>
      <w:r w:rsidRPr="001E03DD">
        <w:t>i</w:t>
      </w:r>
      <w:proofErr w:type="spellEnd"/>
      <w:r w:rsidRPr="001E03DD">
        <w:t xml:space="preserve"> </w:t>
      </w:r>
      <w:proofErr w:type="spellStart"/>
      <w:r w:rsidRPr="001E03DD">
        <w:t>opštine</w:t>
      </w:r>
      <w:proofErr w:type="spellEnd"/>
      <w:r w:rsidR="00F757BF" w:rsidRPr="001E03DD">
        <w:rPr>
          <w:rFonts w:eastAsia="Times New Roman"/>
          <w:bCs/>
          <w:kern w:val="17"/>
          <w:lang w:val="en-GB"/>
        </w:rPr>
        <w:t>.</w:t>
      </w:r>
    </w:p>
    <w:p w14:paraId="63B28C90" w14:textId="2FF3D348" w:rsidR="00F757BF" w:rsidRPr="0001614C" w:rsidRDefault="001E03DD" w:rsidP="00F757BF">
      <w:pPr>
        <w:pStyle w:val="ListParagraph"/>
        <w:numPr>
          <w:ilvl w:val="0"/>
          <w:numId w:val="9"/>
        </w:numPr>
        <w:spacing w:before="240" w:after="120"/>
        <w:ind w:left="284" w:hanging="284"/>
        <w:outlineLvl w:val="0"/>
        <w:rPr>
          <w:rFonts w:asciiTheme="minorHAnsi" w:hAnsiTheme="minorHAnsi" w:cstheme="minorHAnsi"/>
          <w:b/>
          <w:smallCaps/>
          <w:szCs w:val="22"/>
        </w:rPr>
      </w:pPr>
      <w:r>
        <w:rPr>
          <w:rFonts w:asciiTheme="minorHAnsi" w:hAnsiTheme="minorHAnsi" w:cstheme="minorHAnsi"/>
          <w:b/>
          <w:smallCaps/>
          <w:szCs w:val="22"/>
        </w:rPr>
        <w:t>FINANSIJSKA ALOKACIJA KOJU OBEZBJEĐUJE NARUČILAC</w:t>
      </w:r>
    </w:p>
    <w:p w14:paraId="380EE1FB" w14:textId="446150E3" w:rsidR="00122C28" w:rsidRPr="00122C28" w:rsidRDefault="00122C28" w:rsidP="00F757BF">
      <w:pPr>
        <w:spacing w:after="200" w:line="240" w:lineRule="auto"/>
        <w:jc w:val="both"/>
      </w:pPr>
      <w:proofErr w:type="spellStart"/>
      <w:r w:rsidRPr="00122C28">
        <w:t>Ukupni</w:t>
      </w:r>
      <w:proofErr w:type="spellEnd"/>
      <w:r w:rsidRPr="00122C28">
        <w:t xml:space="preserve"> </w:t>
      </w:r>
      <w:proofErr w:type="spellStart"/>
      <w:r w:rsidRPr="00122C28">
        <w:t>indikativni</w:t>
      </w:r>
      <w:proofErr w:type="spellEnd"/>
      <w:r w:rsidRPr="00122C28">
        <w:t xml:space="preserve"> </w:t>
      </w:r>
      <w:proofErr w:type="spellStart"/>
      <w:r w:rsidRPr="00122C28">
        <w:t>iznos</w:t>
      </w:r>
      <w:proofErr w:type="spellEnd"/>
      <w:r w:rsidRPr="00122C28">
        <w:t xml:space="preserve"> </w:t>
      </w:r>
      <w:proofErr w:type="spellStart"/>
      <w:r w:rsidRPr="00122C28">
        <w:t>dostupan</w:t>
      </w:r>
      <w:proofErr w:type="spellEnd"/>
      <w:r w:rsidRPr="00122C28">
        <w:t xml:space="preserve"> </w:t>
      </w:r>
      <w:proofErr w:type="spellStart"/>
      <w:r w:rsidRPr="00122C28">
        <w:t>putem</w:t>
      </w:r>
      <w:proofErr w:type="spellEnd"/>
      <w:r w:rsidRPr="00122C28">
        <w:t xml:space="preserve"> </w:t>
      </w:r>
      <w:proofErr w:type="spellStart"/>
      <w:r w:rsidRPr="00122C28">
        <w:t>ovog</w:t>
      </w:r>
      <w:proofErr w:type="spellEnd"/>
      <w:r w:rsidRPr="00122C28">
        <w:t xml:space="preserve"> </w:t>
      </w:r>
      <w:proofErr w:type="spellStart"/>
      <w:r w:rsidRPr="00122C28">
        <w:t>poziva</w:t>
      </w:r>
      <w:proofErr w:type="spellEnd"/>
      <w:r w:rsidRPr="00122C28">
        <w:t xml:space="preserve"> za </w:t>
      </w:r>
      <w:proofErr w:type="spellStart"/>
      <w:r w:rsidRPr="00122C28">
        <w:t>predloge</w:t>
      </w:r>
      <w:proofErr w:type="spellEnd"/>
      <w:r w:rsidRPr="00122C28">
        <w:t xml:space="preserve"> je </w:t>
      </w:r>
      <w:r w:rsidRPr="00122C28">
        <w:rPr>
          <w:b/>
          <w:bCs/>
        </w:rPr>
        <w:t xml:space="preserve">22.000,00 </w:t>
      </w:r>
      <w:r>
        <w:rPr>
          <w:b/>
          <w:bCs/>
        </w:rPr>
        <w:t>EUR</w:t>
      </w:r>
      <w:r w:rsidRPr="00122C28">
        <w:t xml:space="preserve">. </w:t>
      </w:r>
      <w:proofErr w:type="spellStart"/>
      <w:r>
        <w:t>Naručilac</w:t>
      </w:r>
      <w:proofErr w:type="spellEnd"/>
      <w:r w:rsidRPr="00122C28">
        <w:t xml:space="preserve"> </w:t>
      </w:r>
      <w:proofErr w:type="spellStart"/>
      <w:r w:rsidRPr="00122C28">
        <w:t>zadržava</w:t>
      </w:r>
      <w:proofErr w:type="spellEnd"/>
      <w:r w:rsidRPr="00122C28">
        <w:t xml:space="preserve"> </w:t>
      </w:r>
      <w:proofErr w:type="spellStart"/>
      <w:r w:rsidRPr="00122C28">
        <w:t>pravo</w:t>
      </w:r>
      <w:proofErr w:type="spellEnd"/>
      <w:r w:rsidRPr="00122C28">
        <w:t xml:space="preserve"> da ne </w:t>
      </w:r>
      <w:proofErr w:type="spellStart"/>
      <w:r w:rsidRPr="00122C28">
        <w:t>dodeli</w:t>
      </w:r>
      <w:proofErr w:type="spellEnd"/>
      <w:r w:rsidRPr="00122C28">
        <w:t xml:space="preserve"> </w:t>
      </w:r>
      <w:proofErr w:type="spellStart"/>
      <w:r w:rsidRPr="00122C28">
        <w:t>sv</w:t>
      </w:r>
      <w:r>
        <w:t>a</w:t>
      </w:r>
      <w:proofErr w:type="spellEnd"/>
      <w:r w:rsidRPr="00122C28">
        <w:t xml:space="preserve"> </w:t>
      </w:r>
      <w:proofErr w:type="spellStart"/>
      <w:r w:rsidRPr="00122C28">
        <w:t>raspoloživ</w:t>
      </w:r>
      <w:r>
        <w:t>a</w:t>
      </w:r>
      <w:proofErr w:type="spellEnd"/>
      <w:r w:rsidRPr="00122C28">
        <w:t xml:space="preserve"> </w:t>
      </w:r>
      <w:proofErr w:type="spellStart"/>
      <w:r>
        <w:t>sredstva</w:t>
      </w:r>
      <w:proofErr w:type="spellEnd"/>
      <w:r w:rsidRPr="00122C28">
        <w:t>.</w:t>
      </w:r>
    </w:p>
    <w:p w14:paraId="21DE9009" w14:textId="5F013EC2" w:rsidR="00F757BF" w:rsidRPr="0001614C" w:rsidRDefault="00122C28" w:rsidP="00F757BF">
      <w:pPr>
        <w:spacing w:after="200" w:line="240" w:lineRule="auto"/>
        <w:jc w:val="both"/>
        <w:rPr>
          <w:rFonts w:ascii="Calibri" w:eastAsia="Times New Roman" w:hAnsi="Calibri" w:cs="Calibri"/>
          <w:b/>
          <w:snapToGrid w:val="0"/>
          <w:u w:val="single"/>
          <w:lang w:val="en-GB"/>
        </w:rPr>
      </w:pPr>
      <w:proofErr w:type="spellStart"/>
      <w:r>
        <w:rPr>
          <w:rFonts w:ascii="Calibri" w:eastAsia="Times New Roman" w:hAnsi="Calibri" w:cs="Calibri"/>
          <w:b/>
          <w:snapToGrid w:val="0"/>
          <w:u w:val="single"/>
          <w:lang w:val="en-GB"/>
        </w:rPr>
        <w:lastRenderedPageBreak/>
        <w:t>Veličina</w:t>
      </w:r>
      <w:proofErr w:type="spellEnd"/>
      <w:r>
        <w:rPr>
          <w:rFonts w:ascii="Calibri" w:eastAsia="Times New Roman" w:hAnsi="Calibri" w:cs="Calibri"/>
          <w:b/>
          <w:snapToGrid w:val="0"/>
          <w:u w:val="single"/>
          <w:lang w:val="en-GB"/>
        </w:rPr>
        <w:t xml:space="preserve"> </w:t>
      </w:r>
      <w:proofErr w:type="spellStart"/>
      <w:r>
        <w:rPr>
          <w:rFonts w:ascii="Calibri" w:eastAsia="Times New Roman" w:hAnsi="Calibri" w:cs="Calibri"/>
          <w:b/>
          <w:snapToGrid w:val="0"/>
          <w:u w:val="single"/>
          <w:lang w:val="en-GB"/>
        </w:rPr>
        <w:t>grantova</w:t>
      </w:r>
      <w:proofErr w:type="spellEnd"/>
    </w:p>
    <w:p w14:paraId="2ED2F84A" w14:textId="7785CE84" w:rsidR="00122C28" w:rsidRPr="00CC0B34" w:rsidRDefault="00122C28" w:rsidP="00F757BF">
      <w:pPr>
        <w:spacing w:before="120" w:after="200" w:line="240" w:lineRule="auto"/>
        <w:rPr>
          <w:rFonts w:eastAsia="Times New Roman"/>
          <w:snapToGrid w:val="0"/>
          <w:lang w:val="en-GB"/>
        </w:rPr>
      </w:pPr>
      <w:proofErr w:type="spellStart"/>
      <w:r w:rsidRPr="00CC0B34">
        <w:rPr>
          <w:rFonts w:eastAsia="Times New Roman"/>
          <w:snapToGrid w:val="0"/>
          <w:lang w:val="en-GB"/>
        </w:rPr>
        <w:t>Svaki</w:t>
      </w:r>
      <w:proofErr w:type="spellEnd"/>
      <w:r w:rsidRPr="00CC0B34">
        <w:rPr>
          <w:rFonts w:eastAsia="Times New Roman"/>
          <w:snapToGrid w:val="0"/>
          <w:lang w:val="en-GB"/>
        </w:rPr>
        <w:t xml:space="preserve"> grant u </w:t>
      </w:r>
      <w:proofErr w:type="spellStart"/>
      <w:r w:rsidRPr="00CC0B34">
        <w:rPr>
          <w:rFonts w:eastAsia="Times New Roman"/>
          <w:snapToGrid w:val="0"/>
          <w:lang w:val="en-GB"/>
        </w:rPr>
        <w:t>okviru</w:t>
      </w:r>
      <w:proofErr w:type="spellEnd"/>
      <w:r w:rsidRPr="00CC0B34">
        <w:rPr>
          <w:rFonts w:eastAsia="Times New Roman"/>
          <w:snapToGrid w:val="0"/>
          <w:lang w:val="en-GB"/>
        </w:rPr>
        <w:t xml:space="preserve"> </w:t>
      </w:r>
      <w:proofErr w:type="spellStart"/>
      <w:r w:rsidRPr="00CC0B34">
        <w:rPr>
          <w:rFonts w:eastAsia="Times New Roman"/>
          <w:snapToGrid w:val="0"/>
          <w:lang w:val="en-GB"/>
        </w:rPr>
        <w:t>ovog</w:t>
      </w:r>
      <w:proofErr w:type="spellEnd"/>
      <w:r w:rsidRPr="00CC0B34">
        <w:rPr>
          <w:rFonts w:eastAsia="Times New Roman"/>
          <w:snapToGrid w:val="0"/>
          <w:lang w:val="en-GB"/>
        </w:rPr>
        <w:t xml:space="preserve"> </w:t>
      </w:r>
      <w:proofErr w:type="spellStart"/>
      <w:r w:rsidRPr="00CC0B34">
        <w:rPr>
          <w:rFonts w:eastAsia="Times New Roman"/>
          <w:snapToGrid w:val="0"/>
          <w:lang w:val="en-GB"/>
        </w:rPr>
        <w:t>poziva</w:t>
      </w:r>
      <w:proofErr w:type="spellEnd"/>
      <w:r w:rsidRPr="00CC0B34">
        <w:rPr>
          <w:rFonts w:eastAsia="Times New Roman"/>
          <w:snapToGrid w:val="0"/>
          <w:lang w:val="en-GB"/>
        </w:rPr>
        <w:t xml:space="preserve"> za </w:t>
      </w:r>
      <w:proofErr w:type="spellStart"/>
      <w:r w:rsidRPr="00CC0B34">
        <w:rPr>
          <w:rFonts w:eastAsia="Times New Roman"/>
          <w:snapToGrid w:val="0"/>
          <w:lang w:val="en-GB"/>
        </w:rPr>
        <w:t>podnošenje</w:t>
      </w:r>
      <w:proofErr w:type="spellEnd"/>
      <w:r w:rsidRPr="00CC0B34">
        <w:rPr>
          <w:rFonts w:eastAsia="Times New Roman"/>
          <w:snapToGrid w:val="0"/>
          <w:lang w:val="en-GB"/>
        </w:rPr>
        <w:t xml:space="preserve"> </w:t>
      </w:r>
      <w:proofErr w:type="spellStart"/>
      <w:r w:rsidRPr="00CC0B34">
        <w:rPr>
          <w:rFonts w:eastAsia="Times New Roman"/>
          <w:snapToGrid w:val="0"/>
          <w:lang w:val="en-GB"/>
        </w:rPr>
        <w:t>prijedloga</w:t>
      </w:r>
      <w:proofErr w:type="spellEnd"/>
      <w:r w:rsidRPr="00CC0B34">
        <w:rPr>
          <w:rFonts w:eastAsia="Times New Roman"/>
          <w:snapToGrid w:val="0"/>
          <w:lang w:val="en-GB"/>
        </w:rPr>
        <w:t xml:space="preserve"> mora </w:t>
      </w:r>
      <w:proofErr w:type="spellStart"/>
      <w:r w:rsidRPr="00CC0B34">
        <w:rPr>
          <w:rFonts w:eastAsia="Times New Roman"/>
          <w:snapToGrid w:val="0"/>
          <w:lang w:val="en-GB"/>
        </w:rPr>
        <w:t>iznositi</w:t>
      </w:r>
      <w:proofErr w:type="spellEnd"/>
      <w:r w:rsidRPr="00CC0B34">
        <w:rPr>
          <w:rFonts w:eastAsia="Times New Roman"/>
          <w:snapToGrid w:val="0"/>
          <w:lang w:val="en-GB"/>
        </w:rPr>
        <w:t xml:space="preserve"> do </w:t>
      </w:r>
      <w:r w:rsidRPr="00CC0B34">
        <w:rPr>
          <w:rFonts w:eastAsia="Times New Roman"/>
          <w:b/>
          <w:bCs/>
          <w:snapToGrid w:val="0"/>
          <w:lang w:val="en-GB"/>
        </w:rPr>
        <w:t>5.500,00 EUR.</w:t>
      </w:r>
    </w:p>
    <w:p w14:paraId="623C81F4" w14:textId="5FBCCA2E" w:rsidR="00F757BF" w:rsidRPr="00CC0B34" w:rsidRDefault="00122C28" w:rsidP="00F757BF">
      <w:pPr>
        <w:spacing w:before="120" w:after="200" w:line="240" w:lineRule="auto"/>
        <w:rPr>
          <w:rFonts w:eastAsia="Times New Roman"/>
          <w:snapToGrid w:val="0"/>
          <w:lang w:val="en-GB"/>
        </w:rPr>
      </w:pPr>
      <w:r w:rsidRPr="00CC0B34">
        <w:rPr>
          <w:rFonts w:eastAsia="Times New Roman"/>
          <w:snapToGrid w:val="0"/>
          <w:lang w:val="en-GB"/>
        </w:rPr>
        <w:t xml:space="preserve">Grant </w:t>
      </w:r>
      <w:proofErr w:type="spellStart"/>
      <w:r w:rsidRPr="00CC0B34">
        <w:rPr>
          <w:rFonts w:eastAsia="Times New Roman"/>
          <w:snapToGrid w:val="0"/>
          <w:lang w:val="en-GB"/>
        </w:rPr>
        <w:t>će</w:t>
      </w:r>
      <w:proofErr w:type="spellEnd"/>
      <w:r w:rsidRPr="00CC0B34">
        <w:rPr>
          <w:rFonts w:eastAsia="Times New Roman"/>
          <w:snapToGrid w:val="0"/>
          <w:lang w:val="en-GB"/>
        </w:rPr>
        <w:t xml:space="preserve"> </w:t>
      </w:r>
      <w:proofErr w:type="spellStart"/>
      <w:r w:rsidRPr="00CC0B34">
        <w:rPr>
          <w:rFonts w:eastAsia="Times New Roman"/>
          <w:snapToGrid w:val="0"/>
          <w:lang w:val="en-GB"/>
        </w:rPr>
        <w:t>pokriti</w:t>
      </w:r>
      <w:proofErr w:type="spellEnd"/>
      <w:r w:rsidRPr="00CC0B34">
        <w:rPr>
          <w:rFonts w:eastAsia="Times New Roman"/>
          <w:snapToGrid w:val="0"/>
          <w:lang w:val="en-GB"/>
        </w:rPr>
        <w:t xml:space="preserve"> </w:t>
      </w:r>
      <w:proofErr w:type="spellStart"/>
      <w:r w:rsidRPr="00CC0B34">
        <w:rPr>
          <w:rFonts w:eastAsia="Times New Roman"/>
          <w:snapToGrid w:val="0"/>
          <w:lang w:val="en-GB"/>
        </w:rPr>
        <w:t>cjelokupne</w:t>
      </w:r>
      <w:proofErr w:type="spellEnd"/>
      <w:r w:rsidRPr="00CC0B34">
        <w:rPr>
          <w:rFonts w:eastAsia="Times New Roman"/>
          <w:snapToGrid w:val="0"/>
          <w:lang w:val="en-GB"/>
        </w:rPr>
        <w:t xml:space="preserve"> </w:t>
      </w:r>
      <w:proofErr w:type="spellStart"/>
      <w:r w:rsidRPr="00CC0B34">
        <w:rPr>
          <w:rFonts w:eastAsia="Times New Roman"/>
          <w:snapToGrid w:val="0"/>
          <w:lang w:val="en-GB"/>
        </w:rPr>
        <w:t>prihvatljive</w:t>
      </w:r>
      <w:proofErr w:type="spellEnd"/>
      <w:r w:rsidRPr="00CC0B34">
        <w:rPr>
          <w:rFonts w:eastAsia="Times New Roman"/>
          <w:snapToGrid w:val="0"/>
          <w:lang w:val="en-GB"/>
        </w:rPr>
        <w:t xml:space="preserve"> </w:t>
      </w:r>
      <w:proofErr w:type="spellStart"/>
      <w:r w:rsidRPr="00CC0B34">
        <w:rPr>
          <w:rFonts w:eastAsia="Times New Roman"/>
          <w:snapToGrid w:val="0"/>
          <w:lang w:val="en-GB"/>
        </w:rPr>
        <w:t>troškove</w:t>
      </w:r>
      <w:proofErr w:type="spellEnd"/>
      <w:r w:rsidRPr="00CC0B34">
        <w:rPr>
          <w:rFonts w:eastAsia="Times New Roman"/>
          <w:snapToGrid w:val="0"/>
          <w:lang w:val="en-GB"/>
        </w:rPr>
        <w:t xml:space="preserve"> </w:t>
      </w:r>
      <w:proofErr w:type="spellStart"/>
      <w:r w:rsidR="002C7FDB">
        <w:rPr>
          <w:rFonts w:eastAsia="Times New Roman"/>
          <w:snapToGrid w:val="0"/>
          <w:lang w:val="en-GB"/>
        </w:rPr>
        <w:t>projekta</w:t>
      </w:r>
      <w:proofErr w:type="spellEnd"/>
      <w:r w:rsidR="00F757BF" w:rsidRPr="00CC0B34">
        <w:rPr>
          <w:rFonts w:eastAsia="Times New Roman"/>
          <w:snapToGrid w:val="0"/>
          <w:lang w:val="en-GB"/>
        </w:rPr>
        <w:t xml:space="preserve">. </w:t>
      </w:r>
    </w:p>
    <w:p w14:paraId="465269F2" w14:textId="7AAE625C" w:rsidR="00F757BF" w:rsidRPr="00CC0B34" w:rsidRDefault="00122C28" w:rsidP="00F757BF">
      <w:pPr>
        <w:spacing w:before="120" w:after="200" w:line="240" w:lineRule="auto"/>
        <w:rPr>
          <w:rFonts w:eastAsia="Times New Roman"/>
          <w:b/>
          <w:bCs/>
          <w:snapToGrid w:val="0"/>
          <w:u w:val="single"/>
          <w:lang w:val="en-GB"/>
        </w:rPr>
      </w:pPr>
      <w:proofErr w:type="spellStart"/>
      <w:r w:rsidRPr="00CC0B34">
        <w:rPr>
          <w:rFonts w:eastAsia="Times New Roman"/>
          <w:b/>
          <w:bCs/>
          <w:snapToGrid w:val="0"/>
          <w:u w:val="single"/>
          <w:lang w:val="en-GB"/>
        </w:rPr>
        <w:t>Broj</w:t>
      </w:r>
      <w:proofErr w:type="spellEnd"/>
      <w:r w:rsidRPr="00CC0B34">
        <w:rPr>
          <w:rFonts w:eastAsia="Times New Roman"/>
          <w:b/>
          <w:bCs/>
          <w:snapToGrid w:val="0"/>
          <w:u w:val="single"/>
          <w:lang w:val="en-GB"/>
        </w:rPr>
        <w:t xml:space="preserve"> </w:t>
      </w:r>
      <w:proofErr w:type="spellStart"/>
      <w:r w:rsidRPr="00CC0B34">
        <w:rPr>
          <w:rFonts w:eastAsia="Times New Roman"/>
          <w:b/>
          <w:bCs/>
          <w:snapToGrid w:val="0"/>
          <w:u w:val="single"/>
          <w:lang w:val="en-GB"/>
        </w:rPr>
        <w:t>grantova</w:t>
      </w:r>
      <w:proofErr w:type="spellEnd"/>
    </w:p>
    <w:p w14:paraId="62B74FDD" w14:textId="4704E1CA" w:rsidR="00F757BF" w:rsidRPr="00CC0B34" w:rsidRDefault="00122C28" w:rsidP="00F757BF">
      <w:pPr>
        <w:spacing w:before="120" w:after="200" w:line="240" w:lineRule="auto"/>
        <w:rPr>
          <w:rFonts w:eastAsia="Times New Roman"/>
          <w:snapToGrid w:val="0"/>
          <w:color w:val="000000"/>
          <w:lang w:val="en-GB"/>
        </w:rPr>
      </w:pPr>
      <w:proofErr w:type="spellStart"/>
      <w:r w:rsidRPr="00CC0B34">
        <w:rPr>
          <w:rFonts w:eastAsia="Times New Roman"/>
          <w:snapToGrid w:val="0"/>
          <w:lang w:val="en-GB"/>
        </w:rPr>
        <w:t>Ukupan</w:t>
      </w:r>
      <w:proofErr w:type="spellEnd"/>
      <w:r w:rsidRPr="00CC0B34">
        <w:rPr>
          <w:rFonts w:eastAsia="Times New Roman"/>
          <w:snapToGrid w:val="0"/>
          <w:lang w:val="en-GB"/>
        </w:rPr>
        <w:t xml:space="preserve"> </w:t>
      </w:r>
      <w:proofErr w:type="spellStart"/>
      <w:r w:rsidRPr="00CC0B34">
        <w:rPr>
          <w:rFonts w:eastAsia="Times New Roman"/>
          <w:snapToGrid w:val="0"/>
          <w:lang w:val="en-GB"/>
        </w:rPr>
        <w:t>broj</w:t>
      </w:r>
      <w:proofErr w:type="spellEnd"/>
      <w:r w:rsidRPr="00CC0B34">
        <w:rPr>
          <w:rFonts w:eastAsia="Times New Roman"/>
          <w:snapToGrid w:val="0"/>
          <w:lang w:val="en-GB"/>
        </w:rPr>
        <w:t xml:space="preserve"> </w:t>
      </w:r>
      <w:proofErr w:type="spellStart"/>
      <w:r w:rsidRPr="00CC0B34">
        <w:rPr>
          <w:rFonts w:eastAsia="Times New Roman"/>
          <w:snapToGrid w:val="0"/>
          <w:lang w:val="en-GB"/>
        </w:rPr>
        <w:t>nacionalnih</w:t>
      </w:r>
      <w:proofErr w:type="spellEnd"/>
      <w:r w:rsidRPr="00CC0B34">
        <w:rPr>
          <w:rFonts w:eastAsia="Times New Roman"/>
          <w:snapToGrid w:val="0"/>
          <w:lang w:val="en-GB"/>
        </w:rPr>
        <w:t xml:space="preserve"> </w:t>
      </w:r>
      <w:proofErr w:type="spellStart"/>
      <w:r w:rsidRPr="00CC0B34">
        <w:rPr>
          <w:rFonts w:eastAsia="Times New Roman"/>
          <w:snapToGrid w:val="0"/>
          <w:lang w:val="en-GB"/>
        </w:rPr>
        <w:t>grantova</w:t>
      </w:r>
      <w:proofErr w:type="spellEnd"/>
      <w:r w:rsidRPr="00CC0B34">
        <w:rPr>
          <w:rFonts w:eastAsia="Times New Roman"/>
          <w:snapToGrid w:val="0"/>
          <w:lang w:val="en-GB"/>
        </w:rPr>
        <w:t xml:space="preserve"> </w:t>
      </w:r>
      <w:proofErr w:type="spellStart"/>
      <w:r w:rsidRPr="00CC0B34">
        <w:rPr>
          <w:rFonts w:eastAsia="Times New Roman"/>
          <w:snapToGrid w:val="0"/>
          <w:lang w:val="en-GB"/>
        </w:rPr>
        <w:t>će</w:t>
      </w:r>
      <w:proofErr w:type="spellEnd"/>
      <w:r w:rsidRPr="00CC0B34">
        <w:rPr>
          <w:rFonts w:eastAsia="Times New Roman"/>
          <w:snapToGrid w:val="0"/>
          <w:lang w:val="en-GB"/>
        </w:rPr>
        <w:t xml:space="preserve"> </w:t>
      </w:r>
      <w:proofErr w:type="spellStart"/>
      <w:r w:rsidRPr="00CC0B34">
        <w:rPr>
          <w:rFonts w:eastAsia="Times New Roman"/>
          <w:snapToGrid w:val="0"/>
          <w:lang w:val="en-GB"/>
        </w:rPr>
        <w:t>biti</w:t>
      </w:r>
      <w:proofErr w:type="spellEnd"/>
      <w:r w:rsidRPr="00CC0B34">
        <w:rPr>
          <w:rFonts w:eastAsia="Times New Roman"/>
          <w:snapToGrid w:val="0"/>
          <w:lang w:val="en-GB"/>
        </w:rPr>
        <w:t xml:space="preserve"> do </w:t>
      </w:r>
      <w:proofErr w:type="spellStart"/>
      <w:r w:rsidRPr="00CC0B34">
        <w:rPr>
          <w:rFonts w:eastAsia="Times New Roman"/>
          <w:snapToGrid w:val="0"/>
          <w:lang w:val="en-GB"/>
        </w:rPr>
        <w:t>četiri</w:t>
      </w:r>
      <w:proofErr w:type="spellEnd"/>
      <w:r w:rsidR="00F757BF" w:rsidRPr="00CC0B34">
        <w:rPr>
          <w:rFonts w:eastAsia="Times New Roman"/>
          <w:snapToGrid w:val="0"/>
          <w:lang w:val="en-GB"/>
        </w:rPr>
        <w:t xml:space="preserve">. </w:t>
      </w:r>
    </w:p>
    <w:p w14:paraId="1921D647" w14:textId="78FD03A1" w:rsidR="00F757BF" w:rsidRPr="00122C28" w:rsidRDefault="00122C28" w:rsidP="00F757BF">
      <w:pPr>
        <w:pStyle w:val="ListParagraph"/>
        <w:widowControl w:val="0"/>
        <w:numPr>
          <w:ilvl w:val="0"/>
          <w:numId w:val="9"/>
        </w:numPr>
        <w:spacing w:after="0"/>
        <w:ind w:left="284" w:hanging="284"/>
        <w:rPr>
          <w:rFonts w:ascii="Calibri" w:hAnsi="Calibri" w:cs="Calibri"/>
          <w:b/>
          <w:caps/>
          <w:szCs w:val="22"/>
        </w:rPr>
      </w:pPr>
      <w:bookmarkStart w:id="7" w:name="_Toc437893839"/>
      <w:r>
        <w:rPr>
          <w:rFonts w:ascii="Calibri" w:hAnsi="Calibri" w:cs="Calibri"/>
          <w:b/>
          <w:caps/>
          <w:szCs w:val="22"/>
        </w:rPr>
        <w:t>PRAVILA</w:t>
      </w:r>
      <w:r w:rsidR="00F757BF" w:rsidRPr="00122C28">
        <w:rPr>
          <w:rFonts w:ascii="Calibri" w:hAnsi="Calibri" w:cs="Calibri"/>
          <w:b/>
          <w:caps/>
          <w:szCs w:val="22"/>
        </w:rPr>
        <w:t xml:space="preserve"> </w:t>
      </w:r>
      <w:bookmarkEnd w:id="7"/>
      <w:r w:rsidRPr="00122C28">
        <w:rPr>
          <w:rFonts w:ascii="Calibri" w:hAnsi="Calibri" w:cs="Calibri"/>
          <w:b/>
          <w:caps/>
          <w:szCs w:val="22"/>
        </w:rPr>
        <w:t>ZA POZIV ZA PODNOŠENJE PRIJEDLOGA</w:t>
      </w:r>
    </w:p>
    <w:p w14:paraId="31CAB20D" w14:textId="05BF900C" w:rsidR="00304832" w:rsidRDefault="00304832" w:rsidP="00F757BF">
      <w:pPr>
        <w:spacing w:before="240" w:after="120"/>
        <w:outlineLvl w:val="0"/>
        <w:rPr>
          <w:rFonts w:ascii="Calibri" w:eastAsia="Times New Roman" w:hAnsi="Calibri" w:cs="Calibri"/>
          <w:snapToGrid w:val="0"/>
          <w:lang w:val="en-GB"/>
        </w:rPr>
      </w:pPr>
      <w:bookmarkStart w:id="8" w:name="_Toc437893840"/>
      <w:bookmarkStart w:id="9" w:name="_Toc66877608"/>
      <w:bookmarkStart w:id="10" w:name="_Toc66877783"/>
      <w:bookmarkStart w:id="11" w:name="_Toc66877834"/>
      <w:bookmarkStart w:id="12" w:name="_Toc66878029"/>
      <w:bookmarkStart w:id="13" w:name="_Toc66879711"/>
      <w:r w:rsidRPr="00304832">
        <w:rPr>
          <w:rFonts w:ascii="Calibri" w:eastAsia="Times New Roman" w:hAnsi="Calibri" w:cs="Calibri"/>
          <w:snapToGrid w:val="0"/>
          <w:lang w:val="en-GB"/>
        </w:rPr>
        <w:t xml:space="preserve">Ove </w:t>
      </w:r>
      <w:proofErr w:type="spellStart"/>
      <w:r w:rsidRPr="00304832">
        <w:rPr>
          <w:rFonts w:ascii="Calibri" w:eastAsia="Times New Roman" w:hAnsi="Calibri" w:cs="Calibri"/>
          <w:snapToGrid w:val="0"/>
          <w:lang w:val="en-GB"/>
        </w:rPr>
        <w:t>smjernice</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utvrđuju</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pravila</w:t>
      </w:r>
      <w:proofErr w:type="spellEnd"/>
      <w:r w:rsidRPr="00304832">
        <w:rPr>
          <w:rFonts w:ascii="Calibri" w:eastAsia="Times New Roman" w:hAnsi="Calibri" w:cs="Calibri"/>
          <w:snapToGrid w:val="0"/>
          <w:lang w:val="en-GB"/>
        </w:rPr>
        <w:t xml:space="preserve"> za </w:t>
      </w:r>
      <w:proofErr w:type="spellStart"/>
      <w:r w:rsidRPr="00304832">
        <w:rPr>
          <w:rFonts w:ascii="Calibri" w:eastAsia="Times New Roman" w:hAnsi="Calibri" w:cs="Calibri"/>
          <w:snapToGrid w:val="0"/>
          <w:lang w:val="en-GB"/>
        </w:rPr>
        <w:t>podnošenje</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odabir</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i</w:t>
      </w:r>
      <w:proofErr w:type="spellEnd"/>
      <w:r w:rsidRPr="00304832">
        <w:rPr>
          <w:rFonts w:ascii="Calibri" w:eastAsia="Times New Roman" w:hAnsi="Calibri" w:cs="Calibri"/>
          <w:snapToGrid w:val="0"/>
          <w:lang w:val="en-GB"/>
        </w:rPr>
        <w:t xml:space="preserve"> </w:t>
      </w:r>
      <w:proofErr w:type="spellStart"/>
      <w:r>
        <w:rPr>
          <w:rFonts w:ascii="Calibri" w:eastAsia="Times New Roman" w:hAnsi="Calibri" w:cs="Calibri"/>
          <w:snapToGrid w:val="0"/>
          <w:lang w:val="en-GB"/>
        </w:rPr>
        <w:t>sprovođenja</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aktivnosti</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koje</w:t>
      </w:r>
      <w:proofErr w:type="spellEnd"/>
      <w:r w:rsidRPr="00304832">
        <w:rPr>
          <w:rFonts w:ascii="Calibri" w:eastAsia="Times New Roman" w:hAnsi="Calibri" w:cs="Calibri"/>
          <w:snapToGrid w:val="0"/>
          <w:lang w:val="en-GB"/>
        </w:rPr>
        <w:t xml:space="preserve"> se </w:t>
      </w:r>
      <w:proofErr w:type="spellStart"/>
      <w:r w:rsidRPr="00304832">
        <w:rPr>
          <w:rFonts w:ascii="Calibri" w:eastAsia="Times New Roman" w:hAnsi="Calibri" w:cs="Calibri"/>
          <w:snapToGrid w:val="0"/>
          <w:lang w:val="en-GB"/>
        </w:rPr>
        <w:t>finansiraju</w:t>
      </w:r>
      <w:proofErr w:type="spellEnd"/>
      <w:r w:rsidRPr="00304832">
        <w:rPr>
          <w:rFonts w:ascii="Calibri" w:eastAsia="Times New Roman" w:hAnsi="Calibri" w:cs="Calibri"/>
          <w:snapToGrid w:val="0"/>
          <w:lang w:val="en-GB"/>
        </w:rPr>
        <w:t xml:space="preserve"> u </w:t>
      </w:r>
      <w:proofErr w:type="spellStart"/>
      <w:r w:rsidRPr="00304832">
        <w:rPr>
          <w:rFonts w:ascii="Calibri" w:eastAsia="Times New Roman" w:hAnsi="Calibri" w:cs="Calibri"/>
          <w:snapToGrid w:val="0"/>
          <w:lang w:val="en-GB"/>
        </w:rPr>
        <w:t>okviru</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ovog</w:t>
      </w:r>
      <w:proofErr w:type="spellEnd"/>
      <w:r w:rsidRPr="00304832">
        <w:rPr>
          <w:rFonts w:ascii="Calibri" w:eastAsia="Times New Roman" w:hAnsi="Calibri" w:cs="Calibri"/>
          <w:snapToGrid w:val="0"/>
          <w:lang w:val="en-GB"/>
        </w:rPr>
        <w:t xml:space="preserve"> </w:t>
      </w:r>
      <w:proofErr w:type="spellStart"/>
      <w:r w:rsidRPr="00304832">
        <w:rPr>
          <w:rFonts w:ascii="Calibri" w:eastAsia="Times New Roman" w:hAnsi="Calibri" w:cs="Calibri"/>
          <w:snapToGrid w:val="0"/>
          <w:lang w:val="en-GB"/>
        </w:rPr>
        <w:t>poziva</w:t>
      </w:r>
      <w:proofErr w:type="spellEnd"/>
      <w:r w:rsidRPr="00304832">
        <w:rPr>
          <w:rFonts w:ascii="Calibri" w:eastAsia="Times New Roman" w:hAnsi="Calibri" w:cs="Calibri"/>
          <w:snapToGrid w:val="0"/>
          <w:lang w:val="en-GB"/>
        </w:rPr>
        <w:t>.</w:t>
      </w:r>
    </w:p>
    <w:bookmarkEnd w:id="8"/>
    <w:bookmarkEnd w:id="9"/>
    <w:bookmarkEnd w:id="10"/>
    <w:bookmarkEnd w:id="11"/>
    <w:bookmarkEnd w:id="12"/>
    <w:bookmarkEnd w:id="13"/>
    <w:p w14:paraId="4C60AED7" w14:textId="2F1D5E9F" w:rsidR="00F757BF" w:rsidRPr="00BC1F47" w:rsidRDefault="00304832" w:rsidP="00F757BF">
      <w:pPr>
        <w:spacing w:before="240" w:after="120"/>
        <w:outlineLvl w:val="0"/>
        <w:rPr>
          <w:rFonts w:cstheme="minorHAnsi"/>
          <w:b/>
          <w:bCs/>
          <w:smallCaps/>
          <w:snapToGrid w:val="0"/>
        </w:rPr>
      </w:pPr>
      <w:proofErr w:type="spellStart"/>
      <w:r>
        <w:rPr>
          <w:rFonts w:cstheme="minorHAnsi"/>
          <w:b/>
          <w:bCs/>
          <w:smallCaps/>
          <w:snapToGrid w:val="0"/>
        </w:rPr>
        <w:t>Kriterijumi</w:t>
      </w:r>
      <w:proofErr w:type="spellEnd"/>
      <w:r>
        <w:rPr>
          <w:rFonts w:cstheme="minorHAnsi"/>
          <w:b/>
          <w:bCs/>
          <w:smallCaps/>
          <w:snapToGrid w:val="0"/>
        </w:rPr>
        <w:t xml:space="preserve"> </w:t>
      </w:r>
      <w:proofErr w:type="spellStart"/>
      <w:r>
        <w:rPr>
          <w:rFonts w:cstheme="minorHAnsi"/>
          <w:b/>
          <w:bCs/>
          <w:smallCaps/>
          <w:snapToGrid w:val="0"/>
        </w:rPr>
        <w:t>podobnosti</w:t>
      </w:r>
      <w:proofErr w:type="spellEnd"/>
    </w:p>
    <w:p w14:paraId="34203A4F" w14:textId="1DCA2CFB" w:rsidR="00F757BF" w:rsidRPr="0001614C" w:rsidRDefault="00304832"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bookmarkStart w:id="14" w:name="_Hlk69297995"/>
      <w:proofErr w:type="spellStart"/>
      <w:r>
        <w:rPr>
          <w:rFonts w:eastAsia="Times New Roman" w:cstheme="minorHAnsi"/>
          <w:b/>
          <w:i/>
          <w:snapToGrid w:val="0"/>
          <w:lang w:val="en-GB"/>
        </w:rPr>
        <w:t>Podobnost</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kandidata</w:t>
      </w:r>
      <w:proofErr w:type="spellEnd"/>
    </w:p>
    <w:p w14:paraId="5369B81F" w14:textId="3681022E" w:rsidR="00F757BF" w:rsidRPr="0001614C" w:rsidRDefault="00304832" w:rsidP="00F757BF">
      <w:pPr>
        <w:spacing w:before="240" w:after="200" w:line="240" w:lineRule="auto"/>
        <w:jc w:val="both"/>
        <w:rPr>
          <w:rFonts w:eastAsia="Times New Roman" w:cstheme="minorHAnsi"/>
          <w:snapToGrid w:val="0"/>
          <w:lang w:val="en-GB"/>
        </w:rPr>
      </w:pPr>
      <w:bookmarkStart w:id="15" w:name="_Hlk69297549"/>
      <w:bookmarkEnd w:id="14"/>
      <w:r w:rsidRPr="00304832">
        <w:rPr>
          <w:rFonts w:eastAsia="Times New Roman" w:cstheme="minorHAnsi"/>
          <w:snapToGrid w:val="0"/>
          <w:lang w:val="en-GB"/>
        </w:rPr>
        <w:t xml:space="preserve">Da bi se </w:t>
      </w:r>
      <w:proofErr w:type="spellStart"/>
      <w:r w:rsidRPr="00304832">
        <w:rPr>
          <w:rFonts w:eastAsia="Times New Roman" w:cstheme="minorHAnsi"/>
          <w:snapToGrid w:val="0"/>
          <w:lang w:val="en-GB"/>
        </w:rPr>
        <w:t>kvalifikovao</w:t>
      </w:r>
      <w:proofErr w:type="spellEnd"/>
      <w:r w:rsidRPr="00304832">
        <w:rPr>
          <w:rFonts w:eastAsia="Times New Roman" w:cstheme="minorHAnsi"/>
          <w:snapToGrid w:val="0"/>
          <w:lang w:val="en-GB"/>
        </w:rPr>
        <w:t xml:space="preserve"> za grant, </w:t>
      </w:r>
      <w:proofErr w:type="spellStart"/>
      <w:r w:rsidRPr="00304832">
        <w:rPr>
          <w:rFonts w:eastAsia="Times New Roman" w:cstheme="minorHAnsi"/>
          <w:snapToGrid w:val="0"/>
          <w:lang w:val="en-GB"/>
        </w:rPr>
        <w:t>aplikant</w:t>
      </w:r>
      <w:proofErr w:type="spellEnd"/>
      <w:r w:rsidRPr="00304832">
        <w:rPr>
          <w:rFonts w:eastAsia="Times New Roman" w:cstheme="minorHAnsi"/>
          <w:snapToGrid w:val="0"/>
          <w:lang w:val="en-GB"/>
        </w:rPr>
        <w:t xml:space="preserve"> mora</w:t>
      </w:r>
      <w:r w:rsidR="00F757BF" w:rsidRPr="0001614C">
        <w:rPr>
          <w:rFonts w:eastAsia="Times New Roman" w:cstheme="minorHAnsi"/>
          <w:snapToGrid w:val="0"/>
          <w:lang w:val="en-GB"/>
        </w:rPr>
        <w:t>:</w:t>
      </w:r>
    </w:p>
    <w:p w14:paraId="23B9669F" w14:textId="77777777" w:rsidR="00304832" w:rsidRPr="008E6E86" w:rsidRDefault="00304832" w:rsidP="00F757BF">
      <w:pPr>
        <w:numPr>
          <w:ilvl w:val="0"/>
          <w:numId w:val="1"/>
        </w:numPr>
        <w:spacing w:line="240" w:lineRule="auto"/>
        <w:ind w:left="426"/>
        <w:jc w:val="both"/>
        <w:rPr>
          <w:rFonts w:eastAsia="Times New Roman"/>
          <w:snapToGrid w:val="0"/>
          <w:lang w:val="en-GB"/>
        </w:rPr>
      </w:pPr>
      <w:proofErr w:type="spellStart"/>
      <w:r w:rsidRPr="008E6E86">
        <w:rPr>
          <w:rFonts w:eastAsia="Times New Roman"/>
          <w:snapToGrid w:val="0"/>
          <w:lang w:val="en-GB"/>
        </w:rPr>
        <w:t>biti</w:t>
      </w:r>
      <w:proofErr w:type="spellEnd"/>
      <w:r w:rsidRPr="008E6E86">
        <w:rPr>
          <w:rFonts w:eastAsia="Times New Roman"/>
          <w:snapToGrid w:val="0"/>
          <w:lang w:val="en-GB"/>
        </w:rPr>
        <w:t xml:space="preserve"> </w:t>
      </w:r>
      <w:proofErr w:type="spellStart"/>
      <w:r w:rsidRPr="008E6E86">
        <w:rPr>
          <w:rFonts w:eastAsia="Times New Roman"/>
          <w:snapToGrid w:val="0"/>
          <w:lang w:val="en-GB"/>
        </w:rPr>
        <w:t>pravno</w:t>
      </w:r>
      <w:proofErr w:type="spellEnd"/>
      <w:r w:rsidRPr="008E6E86">
        <w:rPr>
          <w:rFonts w:eastAsia="Times New Roman"/>
          <w:snapToGrid w:val="0"/>
          <w:lang w:val="en-GB"/>
        </w:rPr>
        <w:t xml:space="preserve"> lice </w:t>
      </w:r>
      <w:proofErr w:type="spellStart"/>
      <w:r w:rsidRPr="008E6E86">
        <w:rPr>
          <w:rFonts w:eastAsia="Times New Roman"/>
          <w:snapToGrid w:val="0"/>
          <w:lang w:val="en-GB"/>
        </w:rPr>
        <w:t>registrovano</w:t>
      </w:r>
      <w:proofErr w:type="spellEnd"/>
      <w:r w:rsidRPr="008E6E86">
        <w:rPr>
          <w:rFonts w:eastAsia="Times New Roman"/>
          <w:snapToGrid w:val="0"/>
          <w:lang w:val="en-GB"/>
        </w:rPr>
        <w:t xml:space="preserve"> do 1. </w:t>
      </w:r>
      <w:proofErr w:type="spellStart"/>
      <w:r w:rsidRPr="008E6E86">
        <w:rPr>
          <w:rFonts w:eastAsia="Times New Roman"/>
          <w:snapToGrid w:val="0"/>
          <w:lang w:val="en-GB"/>
        </w:rPr>
        <w:t>decembra</w:t>
      </w:r>
      <w:proofErr w:type="spellEnd"/>
      <w:r w:rsidRPr="008E6E86">
        <w:rPr>
          <w:rFonts w:eastAsia="Times New Roman"/>
          <w:snapToGrid w:val="0"/>
          <w:lang w:val="en-GB"/>
        </w:rPr>
        <w:t xml:space="preserve"> 2023. </w:t>
      </w:r>
      <w:proofErr w:type="spellStart"/>
      <w:r w:rsidRPr="008E6E86">
        <w:rPr>
          <w:rFonts w:eastAsia="Times New Roman"/>
          <w:snapToGrid w:val="0"/>
          <w:lang w:val="en-GB"/>
        </w:rPr>
        <w:t>godine</w:t>
      </w:r>
      <w:proofErr w:type="spellEnd"/>
      <w:r w:rsidRPr="008E6E86">
        <w:rPr>
          <w:rFonts w:eastAsia="Times New Roman"/>
          <w:snapToGrid w:val="0"/>
          <w:lang w:val="en-GB"/>
        </w:rPr>
        <w:t>;</w:t>
      </w:r>
    </w:p>
    <w:p w14:paraId="35E69A96" w14:textId="77777777" w:rsidR="00304832" w:rsidRPr="008E6E86" w:rsidRDefault="00304832" w:rsidP="00F757BF">
      <w:pPr>
        <w:numPr>
          <w:ilvl w:val="0"/>
          <w:numId w:val="1"/>
        </w:numPr>
        <w:spacing w:line="240" w:lineRule="auto"/>
        <w:ind w:left="426"/>
        <w:jc w:val="both"/>
        <w:rPr>
          <w:rFonts w:eastAsia="Times New Roman"/>
          <w:snapToGrid w:val="0"/>
          <w:lang w:val="en-GB"/>
        </w:rPr>
      </w:pPr>
      <w:proofErr w:type="spellStart"/>
      <w:r w:rsidRPr="008E6E86">
        <w:rPr>
          <w:rFonts w:eastAsia="Times New Roman"/>
          <w:snapToGrid w:val="0"/>
          <w:lang w:val="en-GB"/>
        </w:rPr>
        <w:t>biti</w:t>
      </w:r>
      <w:proofErr w:type="spellEnd"/>
      <w:r w:rsidRPr="008E6E86">
        <w:rPr>
          <w:rFonts w:eastAsia="Times New Roman"/>
          <w:snapToGrid w:val="0"/>
          <w:lang w:val="en-GB"/>
        </w:rPr>
        <w:t xml:space="preserve"> </w:t>
      </w:r>
      <w:proofErr w:type="spellStart"/>
      <w:r w:rsidRPr="008E6E86">
        <w:rPr>
          <w:rFonts w:eastAsia="Times New Roman"/>
          <w:snapToGrid w:val="0"/>
          <w:lang w:val="en-GB"/>
        </w:rPr>
        <w:t>osnovan</w:t>
      </w:r>
      <w:proofErr w:type="spellEnd"/>
      <w:r w:rsidRPr="008E6E86">
        <w:rPr>
          <w:rFonts w:eastAsia="Times New Roman"/>
          <w:snapToGrid w:val="0"/>
          <w:lang w:val="en-GB"/>
        </w:rPr>
        <w:t xml:space="preserve"> u Crnoj Gori </w:t>
      </w:r>
    </w:p>
    <w:p w14:paraId="1C884C1D" w14:textId="0CE95D25" w:rsidR="00F757BF" w:rsidRPr="008E6E86" w:rsidRDefault="00304832" w:rsidP="00F757BF">
      <w:pPr>
        <w:numPr>
          <w:ilvl w:val="0"/>
          <w:numId w:val="1"/>
        </w:numPr>
        <w:spacing w:line="240" w:lineRule="auto"/>
        <w:ind w:left="426"/>
        <w:jc w:val="both"/>
        <w:rPr>
          <w:rFonts w:eastAsia="Times New Roman"/>
          <w:snapToGrid w:val="0"/>
          <w:lang w:val="en-GB"/>
        </w:rPr>
      </w:pPr>
      <w:proofErr w:type="spellStart"/>
      <w:r w:rsidRPr="008E6E86">
        <w:rPr>
          <w:rFonts w:eastAsia="Times New Roman"/>
          <w:snapToGrid w:val="0"/>
          <w:lang w:val="en-GB"/>
        </w:rPr>
        <w:t>biti</w:t>
      </w:r>
      <w:proofErr w:type="spellEnd"/>
      <w:r w:rsidRPr="008E6E86">
        <w:rPr>
          <w:rFonts w:eastAsia="Times New Roman"/>
          <w:snapToGrid w:val="0"/>
          <w:lang w:val="en-GB"/>
        </w:rPr>
        <w:t xml:space="preserve"> </w:t>
      </w:r>
      <w:proofErr w:type="spellStart"/>
      <w:r w:rsidRPr="008E6E86">
        <w:rPr>
          <w:rFonts w:eastAsia="Times New Roman"/>
          <w:snapToGrid w:val="0"/>
          <w:lang w:val="en-GB"/>
        </w:rPr>
        <w:t>neprofitna</w:t>
      </w:r>
      <w:proofErr w:type="spellEnd"/>
      <w:r w:rsidR="00F757BF" w:rsidRPr="008E6E86">
        <w:rPr>
          <w:rFonts w:eastAsia="Times New Roman"/>
          <w:snapToGrid w:val="0"/>
          <w:lang w:val="en-GB"/>
        </w:rPr>
        <w:t>;</w:t>
      </w:r>
    </w:p>
    <w:p w14:paraId="33DCB713" w14:textId="2DC39EF1" w:rsidR="00F757BF" w:rsidRPr="008E6E86" w:rsidRDefault="00304832" w:rsidP="00F757BF">
      <w:pPr>
        <w:numPr>
          <w:ilvl w:val="0"/>
          <w:numId w:val="1"/>
        </w:numPr>
        <w:spacing w:line="240" w:lineRule="auto"/>
        <w:ind w:left="426"/>
        <w:jc w:val="both"/>
        <w:rPr>
          <w:rFonts w:eastAsia="Times New Roman"/>
          <w:snapToGrid w:val="0"/>
          <w:lang w:val="en-GB"/>
        </w:rPr>
      </w:pPr>
      <w:proofErr w:type="spellStart"/>
      <w:r w:rsidRPr="008E6E86">
        <w:rPr>
          <w:rFonts w:eastAsia="Times New Roman"/>
          <w:snapToGrid w:val="0"/>
          <w:lang w:val="en-GB"/>
        </w:rPr>
        <w:t>biti</w:t>
      </w:r>
      <w:proofErr w:type="spellEnd"/>
      <w:r w:rsidRPr="008E6E86">
        <w:rPr>
          <w:rFonts w:eastAsia="Times New Roman"/>
          <w:snapToGrid w:val="0"/>
          <w:lang w:val="en-GB"/>
        </w:rPr>
        <w:t xml:space="preserve"> </w:t>
      </w:r>
      <w:proofErr w:type="spellStart"/>
      <w:r w:rsidRPr="008E6E86">
        <w:rPr>
          <w:rFonts w:eastAsia="Times New Roman"/>
          <w:snapToGrid w:val="0"/>
          <w:lang w:val="en-GB"/>
        </w:rPr>
        <w:t>organizacija</w:t>
      </w:r>
      <w:proofErr w:type="spellEnd"/>
      <w:r w:rsidRPr="008E6E86">
        <w:rPr>
          <w:rFonts w:eastAsia="Times New Roman"/>
          <w:snapToGrid w:val="0"/>
          <w:lang w:val="en-GB"/>
        </w:rPr>
        <w:t xml:space="preserve"> </w:t>
      </w:r>
      <w:proofErr w:type="spellStart"/>
      <w:r w:rsidRPr="008E6E86">
        <w:rPr>
          <w:rFonts w:eastAsia="Times New Roman"/>
          <w:snapToGrid w:val="0"/>
          <w:lang w:val="en-GB"/>
        </w:rPr>
        <w:t>civilnog</w:t>
      </w:r>
      <w:proofErr w:type="spellEnd"/>
      <w:r w:rsidRPr="008E6E86">
        <w:rPr>
          <w:rFonts w:eastAsia="Times New Roman"/>
          <w:snapToGrid w:val="0"/>
          <w:lang w:val="en-GB"/>
        </w:rPr>
        <w:t xml:space="preserve"> </w:t>
      </w:r>
      <w:proofErr w:type="spellStart"/>
      <w:r w:rsidRPr="008E6E86">
        <w:rPr>
          <w:rFonts w:eastAsia="Times New Roman"/>
          <w:snapToGrid w:val="0"/>
          <w:lang w:val="en-GB"/>
        </w:rPr>
        <w:t>društva</w:t>
      </w:r>
      <w:proofErr w:type="spellEnd"/>
      <w:r w:rsidR="00F757BF" w:rsidRPr="008E6E86">
        <w:rPr>
          <w:rFonts w:eastAsia="Times New Roman"/>
          <w:snapToGrid w:val="0"/>
          <w:lang w:val="en-GB"/>
        </w:rPr>
        <w:t>;</w:t>
      </w:r>
    </w:p>
    <w:p w14:paraId="356812C5" w14:textId="7C80CAED" w:rsidR="00F757BF" w:rsidRPr="008E6E86" w:rsidRDefault="00304832" w:rsidP="00F757BF">
      <w:pPr>
        <w:numPr>
          <w:ilvl w:val="0"/>
          <w:numId w:val="1"/>
        </w:numPr>
        <w:spacing w:line="240" w:lineRule="auto"/>
        <w:ind w:left="426"/>
        <w:jc w:val="both"/>
        <w:rPr>
          <w:rFonts w:eastAsia="Times New Roman"/>
          <w:snapToGrid w:val="0"/>
          <w:lang w:val="en-GB"/>
        </w:rPr>
      </w:pPr>
      <w:proofErr w:type="spellStart"/>
      <w:r w:rsidRPr="008E6E86">
        <w:rPr>
          <w:rFonts w:eastAsia="Times New Roman"/>
          <w:snapToGrid w:val="0"/>
          <w:lang w:val="en-GB"/>
        </w:rPr>
        <w:t>biti</w:t>
      </w:r>
      <w:proofErr w:type="spellEnd"/>
      <w:r w:rsidRPr="008E6E86">
        <w:rPr>
          <w:rFonts w:eastAsia="Times New Roman"/>
          <w:snapToGrid w:val="0"/>
          <w:lang w:val="en-GB"/>
        </w:rPr>
        <w:t xml:space="preserve"> </w:t>
      </w:r>
      <w:proofErr w:type="spellStart"/>
      <w:r w:rsidRPr="008E6E86">
        <w:rPr>
          <w:rFonts w:eastAsia="Times New Roman"/>
          <w:snapToGrid w:val="0"/>
          <w:lang w:val="en-GB"/>
        </w:rPr>
        <w:t>direktno</w:t>
      </w:r>
      <w:proofErr w:type="spellEnd"/>
      <w:r w:rsidRPr="008E6E86">
        <w:rPr>
          <w:rFonts w:eastAsia="Times New Roman"/>
          <w:snapToGrid w:val="0"/>
          <w:lang w:val="en-GB"/>
        </w:rPr>
        <w:t xml:space="preserve"> </w:t>
      </w:r>
      <w:proofErr w:type="spellStart"/>
      <w:r w:rsidRPr="008E6E86">
        <w:rPr>
          <w:rFonts w:eastAsia="Times New Roman"/>
          <w:snapToGrid w:val="0"/>
          <w:lang w:val="en-GB"/>
        </w:rPr>
        <w:t>odgovoran</w:t>
      </w:r>
      <w:proofErr w:type="spellEnd"/>
      <w:r w:rsidRPr="008E6E86">
        <w:rPr>
          <w:rFonts w:eastAsia="Times New Roman"/>
          <w:snapToGrid w:val="0"/>
          <w:lang w:val="en-GB"/>
        </w:rPr>
        <w:t xml:space="preserve"> za </w:t>
      </w:r>
      <w:proofErr w:type="spellStart"/>
      <w:r w:rsidRPr="008E6E86">
        <w:rPr>
          <w:rFonts w:eastAsia="Times New Roman"/>
          <w:snapToGrid w:val="0"/>
          <w:lang w:val="en-GB"/>
        </w:rPr>
        <w:t>pripremu</w:t>
      </w:r>
      <w:proofErr w:type="spellEnd"/>
      <w:r w:rsidRPr="008E6E86">
        <w:rPr>
          <w:rFonts w:eastAsia="Times New Roman"/>
          <w:snapToGrid w:val="0"/>
          <w:lang w:val="en-GB"/>
        </w:rPr>
        <w:t xml:space="preserve"> </w:t>
      </w:r>
      <w:proofErr w:type="spellStart"/>
      <w:r w:rsidRPr="008E6E86">
        <w:rPr>
          <w:rFonts w:eastAsia="Times New Roman"/>
          <w:snapToGrid w:val="0"/>
          <w:lang w:val="en-GB"/>
        </w:rPr>
        <w:t>i</w:t>
      </w:r>
      <w:proofErr w:type="spellEnd"/>
      <w:r w:rsidRPr="008E6E86">
        <w:rPr>
          <w:rFonts w:eastAsia="Times New Roman"/>
          <w:snapToGrid w:val="0"/>
          <w:lang w:val="en-GB"/>
        </w:rPr>
        <w:t xml:space="preserve"> </w:t>
      </w:r>
      <w:proofErr w:type="spellStart"/>
      <w:r w:rsidRPr="008E6E86">
        <w:rPr>
          <w:rFonts w:eastAsia="Times New Roman"/>
          <w:snapToGrid w:val="0"/>
          <w:lang w:val="en-GB"/>
        </w:rPr>
        <w:t>upravljanje</w:t>
      </w:r>
      <w:proofErr w:type="spellEnd"/>
      <w:r w:rsidRPr="008E6E86">
        <w:rPr>
          <w:rFonts w:eastAsia="Times New Roman"/>
          <w:snapToGrid w:val="0"/>
          <w:lang w:val="en-GB"/>
        </w:rPr>
        <w:t xml:space="preserve"> </w:t>
      </w:r>
      <w:proofErr w:type="spellStart"/>
      <w:r w:rsidRPr="008E6E86">
        <w:rPr>
          <w:rFonts w:eastAsia="Times New Roman"/>
          <w:snapToGrid w:val="0"/>
          <w:lang w:val="en-GB"/>
        </w:rPr>
        <w:t>projektom</w:t>
      </w:r>
      <w:proofErr w:type="spellEnd"/>
      <w:r w:rsidR="00F757BF" w:rsidRPr="008E6E86">
        <w:rPr>
          <w:rFonts w:eastAsia="Times New Roman"/>
          <w:snapToGrid w:val="0"/>
          <w:lang w:val="en-GB"/>
        </w:rPr>
        <w:t>.</w:t>
      </w:r>
    </w:p>
    <w:bookmarkEnd w:id="15"/>
    <w:p w14:paraId="74A4D240" w14:textId="77777777" w:rsidR="00F757BF" w:rsidRPr="0001614C" w:rsidRDefault="00F757BF" w:rsidP="00F757BF">
      <w:pPr>
        <w:spacing w:line="240" w:lineRule="auto"/>
        <w:ind w:left="425" w:hanging="425"/>
        <w:jc w:val="both"/>
        <w:rPr>
          <w:rFonts w:eastAsia="Times New Roman" w:cstheme="minorHAnsi"/>
          <w:snapToGrid w:val="0"/>
          <w:lang w:val="en-GB"/>
        </w:rPr>
      </w:pPr>
    </w:p>
    <w:p w14:paraId="7222D469" w14:textId="7DAB009C" w:rsidR="00F757BF" w:rsidRPr="0001614C" w:rsidRDefault="00CE02FD" w:rsidP="00F757BF">
      <w:pPr>
        <w:spacing w:after="200" w:line="240" w:lineRule="auto"/>
        <w:jc w:val="both"/>
        <w:rPr>
          <w:rFonts w:eastAsia="Times New Roman" w:cstheme="minorHAnsi"/>
          <w:snapToGrid w:val="0"/>
          <w:lang w:val="en-GB"/>
        </w:rPr>
      </w:pPr>
      <w:proofErr w:type="spellStart"/>
      <w:r w:rsidRPr="00CE02FD">
        <w:rPr>
          <w:rFonts w:eastAsia="Times New Roman" w:cstheme="minorHAnsi"/>
          <w:snapToGrid w:val="0"/>
          <w:lang w:val="en-GB"/>
        </w:rPr>
        <w:t>Kandidati</w:t>
      </w:r>
      <w:proofErr w:type="spellEnd"/>
      <w:r w:rsidRPr="00CE02FD">
        <w:rPr>
          <w:rFonts w:eastAsia="Times New Roman" w:cstheme="minorHAnsi"/>
          <w:snapToGrid w:val="0"/>
          <w:lang w:val="en-GB"/>
        </w:rPr>
        <w:t xml:space="preserve"> koji </w:t>
      </w:r>
      <w:proofErr w:type="spellStart"/>
      <w:r w:rsidRPr="00CE02FD">
        <w:rPr>
          <w:rFonts w:eastAsia="Times New Roman" w:cstheme="minorHAnsi"/>
          <w:snapToGrid w:val="0"/>
          <w:lang w:val="en-GB"/>
        </w:rPr>
        <w:t>su</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uključeni</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na</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listu</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restriktivnih</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mjera</w:t>
      </w:r>
      <w:proofErr w:type="spellEnd"/>
      <w:r w:rsidRPr="00CE02FD">
        <w:rPr>
          <w:rFonts w:eastAsia="Times New Roman" w:cstheme="minorHAnsi"/>
          <w:snapToGrid w:val="0"/>
          <w:lang w:val="en-GB"/>
        </w:rPr>
        <w:t xml:space="preserve"> EU (</w:t>
      </w:r>
      <w:proofErr w:type="spellStart"/>
      <w:r w:rsidRPr="00CE02FD">
        <w:rPr>
          <w:rFonts w:eastAsia="Times New Roman" w:cstheme="minorHAnsi"/>
          <w:snapToGrid w:val="0"/>
          <w:lang w:val="en-GB"/>
        </w:rPr>
        <w:t>vidjeti</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Odjeljak</w:t>
      </w:r>
      <w:proofErr w:type="spellEnd"/>
      <w:r w:rsidRPr="00CE02FD">
        <w:rPr>
          <w:rFonts w:eastAsia="Times New Roman" w:cstheme="minorHAnsi"/>
          <w:snapToGrid w:val="0"/>
          <w:lang w:val="en-GB"/>
        </w:rPr>
        <w:t xml:space="preserve"> 2.4. PRAG-a) u </w:t>
      </w:r>
      <w:proofErr w:type="spellStart"/>
      <w:r w:rsidRPr="00CE02FD">
        <w:rPr>
          <w:rFonts w:eastAsia="Times New Roman" w:cstheme="minorHAnsi"/>
          <w:snapToGrid w:val="0"/>
          <w:lang w:val="en-GB"/>
        </w:rPr>
        <w:t>trenutku</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donošenja</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odluke</w:t>
      </w:r>
      <w:proofErr w:type="spellEnd"/>
      <w:r w:rsidRPr="00CE02FD">
        <w:rPr>
          <w:rFonts w:eastAsia="Times New Roman" w:cstheme="minorHAnsi"/>
          <w:snapToGrid w:val="0"/>
          <w:lang w:val="en-GB"/>
        </w:rPr>
        <w:t xml:space="preserve"> o </w:t>
      </w:r>
      <w:proofErr w:type="spellStart"/>
      <w:r w:rsidRPr="00CE02FD">
        <w:rPr>
          <w:rFonts w:eastAsia="Times New Roman" w:cstheme="minorHAnsi"/>
          <w:snapToGrid w:val="0"/>
          <w:lang w:val="en-GB"/>
        </w:rPr>
        <w:t>dodjeli</w:t>
      </w:r>
      <w:proofErr w:type="spellEnd"/>
      <w:r w:rsidRPr="00CE02FD">
        <w:rPr>
          <w:rFonts w:eastAsia="Times New Roman" w:cstheme="minorHAnsi"/>
          <w:snapToGrid w:val="0"/>
          <w:lang w:val="en-GB"/>
        </w:rPr>
        <w:t xml:space="preserve"> ne </w:t>
      </w:r>
      <w:proofErr w:type="spellStart"/>
      <w:r w:rsidRPr="00CE02FD">
        <w:rPr>
          <w:rFonts w:eastAsia="Times New Roman" w:cstheme="minorHAnsi"/>
          <w:snapToGrid w:val="0"/>
          <w:lang w:val="en-GB"/>
        </w:rPr>
        <w:t>mogu</w:t>
      </w:r>
      <w:proofErr w:type="spellEnd"/>
      <w:r w:rsidRPr="00CE02FD">
        <w:rPr>
          <w:rFonts w:eastAsia="Times New Roman" w:cstheme="minorHAnsi"/>
          <w:snapToGrid w:val="0"/>
          <w:lang w:val="en-GB"/>
        </w:rPr>
        <w:t xml:space="preserve"> </w:t>
      </w:r>
      <w:proofErr w:type="spellStart"/>
      <w:r w:rsidRPr="00CE02FD">
        <w:rPr>
          <w:rFonts w:eastAsia="Times New Roman" w:cstheme="minorHAnsi"/>
          <w:snapToGrid w:val="0"/>
          <w:lang w:val="en-GB"/>
        </w:rPr>
        <w:t>dobiti</w:t>
      </w:r>
      <w:proofErr w:type="spellEnd"/>
      <w:r>
        <w:rPr>
          <w:rFonts w:eastAsia="Times New Roman" w:cstheme="minorHAnsi"/>
          <w:snapToGrid w:val="0"/>
          <w:lang w:val="en-GB"/>
        </w:rPr>
        <w:t xml:space="preserve"> </w:t>
      </w:r>
      <w:proofErr w:type="spellStart"/>
      <w:r>
        <w:rPr>
          <w:rFonts w:eastAsia="Times New Roman" w:cstheme="minorHAnsi"/>
          <w:snapToGrid w:val="0"/>
          <w:lang w:val="en-GB"/>
        </w:rPr>
        <w:t>ugovor</w:t>
      </w:r>
      <w:proofErr w:type="spellEnd"/>
      <w:r w:rsidR="00F757BF" w:rsidRPr="0001614C">
        <w:rPr>
          <w:rFonts w:eastAsia="Times New Roman" w:cstheme="minorHAnsi"/>
          <w:snapToGrid w:val="0"/>
          <w:vertAlign w:val="superscript"/>
          <w:lang w:val="en-GB"/>
        </w:rPr>
        <w:footnoteReference w:id="2"/>
      </w:r>
      <w:r w:rsidR="00F757BF" w:rsidRPr="0001614C">
        <w:rPr>
          <w:rFonts w:eastAsia="Times New Roman" w:cstheme="minorHAnsi"/>
          <w:snapToGrid w:val="0"/>
          <w:lang w:val="en-GB"/>
        </w:rPr>
        <w:t>.</w:t>
      </w:r>
    </w:p>
    <w:p w14:paraId="3D3BC764" w14:textId="5E2D192F" w:rsidR="00F757BF" w:rsidRPr="00CD77D6" w:rsidRDefault="00A02687"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bookmarkStart w:id="16" w:name="_Toc380145061"/>
      <w:bookmarkStart w:id="17" w:name="_Toc380145063"/>
      <w:bookmarkStart w:id="18" w:name="_Toc380145064"/>
      <w:bookmarkStart w:id="19" w:name="_Toc437893844"/>
      <w:bookmarkEnd w:id="16"/>
      <w:bookmarkEnd w:id="17"/>
      <w:bookmarkEnd w:id="18"/>
      <w:proofErr w:type="spellStart"/>
      <w:r>
        <w:rPr>
          <w:rFonts w:eastAsia="Times New Roman" w:cstheme="minorHAnsi"/>
          <w:b/>
          <w:i/>
          <w:snapToGrid w:val="0"/>
          <w:lang w:val="en-GB"/>
        </w:rPr>
        <w:t>Prihvatljive</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ak</w:t>
      </w:r>
      <w:r w:rsidR="00573210">
        <w:rPr>
          <w:rFonts w:eastAsia="Times New Roman" w:cstheme="minorHAnsi"/>
          <w:b/>
          <w:i/>
          <w:snapToGrid w:val="0"/>
          <w:lang w:val="en-GB"/>
        </w:rPr>
        <w:t>tivnosti</w:t>
      </w:r>
      <w:proofErr w:type="spellEnd"/>
      <w:r w:rsidR="00F757BF" w:rsidRPr="00CD77D6">
        <w:rPr>
          <w:rFonts w:eastAsia="Times New Roman" w:cstheme="minorHAnsi"/>
          <w:b/>
          <w:i/>
          <w:snapToGrid w:val="0"/>
          <w:lang w:val="en-GB"/>
        </w:rPr>
        <w:t xml:space="preserve">: </w:t>
      </w:r>
      <w:bookmarkEnd w:id="19"/>
      <w:proofErr w:type="spellStart"/>
      <w:r>
        <w:rPr>
          <w:rFonts w:eastAsia="Times New Roman" w:cstheme="minorHAnsi"/>
          <w:b/>
          <w:i/>
          <w:snapToGrid w:val="0"/>
          <w:lang w:val="en-GB"/>
        </w:rPr>
        <w:t>radnje</w:t>
      </w:r>
      <w:proofErr w:type="spellEnd"/>
      <w:r>
        <w:rPr>
          <w:rFonts w:eastAsia="Times New Roman" w:cstheme="minorHAnsi"/>
          <w:b/>
          <w:i/>
          <w:snapToGrid w:val="0"/>
          <w:lang w:val="en-GB"/>
        </w:rPr>
        <w:t xml:space="preserve"> za </w:t>
      </w:r>
      <w:proofErr w:type="spellStart"/>
      <w:r>
        <w:rPr>
          <w:rFonts w:eastAsia="Times New Roman" w:cstheme="minorHAnsi"/>
          <w:b/>
          <w:i/>
          <w:snapToGrid w:val="0"/>
          <w:lang w:val="en-GB"/>
        </w:rPr>
        <w:t>koje</w:t>
      </w:r>
      <w:proofErr w:type="spellEnd"/>
      <w:r>
        <w:rPr>
          <w:rFonts w:eastAsia="Times New Roman" w:cstheme="minorHAnsi"/>
          <w:b/>
          <w:i/>
          <w:snapToGrid w:val="0"/>
          <w:lang w:val="en-GB"/>
        </w:rPr>
        <w:t xml:space="preserve"> se </w:t>
      </w:r>
      <w:proofErr w:type="spellStart"/>
      <w:r>
        <w:rPr>
          <w:rFonts w:eastAsia="Times New Roman" w:cstheme="minorHAnsi"/>
          <w:b/>
          <w:i/>
          <w:snapToGrid w:val="0"/>
          <w:lang w:val="en-GB"/>
        </w:rPr>
        <w:t>može</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podnijeti</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prijava</w:t>
      </w:r>
      <w:proofErr w:type="spellEnd"/>
    </w:p>
    <w:p w14:paraId="395D1BEC" w14:textId="16E8BE6F" w:rsidR="00F757BF" w:rsidRPr="00CD77D6" w:rsidRDefault="00A02687" w:rsidP="00F757BF">
      <w:pPr>
        <w:spacing w:before="240" w:line="240" w:lineRule="auto"/>
        <w:jc w:val="both"/>
        <w:rPr>
          <w:rFonts w:eastAsia="Times New Roman" w:cstheme="minorHAnsi"/>
          <w:snapToGrid w:val="0"/>
          <w:u w:val="single"/>
          <w:lang w:val="en-GB"/>
        </w:rPr>
      </w:pPr>
      <w:proofErr w:type="spellStart"/>
      <w:r>
        <w:rPr>
          <w:rFonts w:eastAsia="Times New Roman" w:cstheme="minorHAnsi"/>
          <w:snapToGrid w:val="0"/>
          <w:u w:val="single"/>
          <w:lang w:val="en-GB"/>
        </w:rPr>
        <w:t>Definicija</w:t>
      </w:r>
      <w:proofErr w:type="spellEnd"/>
      <w:r w:rsidR="00F757BF" w:rsidRPr="00CD77D6">
        <w:rPr>
          <w:rFonts w:eastAsia="Times New Roman" w:cstheme="minorHAnsi"/>
          <w:snapToGrid w:val="0"/>
          <w:u w:val="single"/>
          <w:lang w:val="en-GB"/>
        </w:rPr>
        <w:t xml:space="preserve">: </w:t>
      </w:r>
    </w:p>
    <w:p w14:paraId="44050959" w14:textId="7C337663" w:rsidR="00F757BF" w:rsidRPr="00CD77D6" w:rsidRDefault="00573210" w:rsidP="00F757BF">
      <w:pPr>
        <w:spacing w:line="240" w:lineRule="auto"/>
        <w:jc w:val="both"/>
        <w:rPr>
          <w:rFonts w:eastAsia="Times New Roman" w:cstheme="minorHAnsi"/>
          <w:snapToGrid w:val="0"/>
          <w:lang w:val="en-GB"/>
        </w:rPr>
      </w:pPr>
      <w:proofErr w:type="spellStart"/>
      <w:r>
        <w:rPr>
          <w:rFonts w:eastAsia="Times New Roman" w:cstheme="minorHAnsi"/>
          <w:snapToGrid w:val="0"/>
          <w:lang w:val="en-GB"/>
        </w:rPr>
        <w:t>Projekat</w:t>
      </w:r>
      <w:proofErr w:type="spellEnd"/>
      <w:r w:rsidR="00A02687" w:rsidRPr="00A02687">
        <w:rPr>
          <w:rFonts w:eastAsia="Times New Roman" w:cstheme="minorHAnsi"/>
          <w:snapToGrid w:val="0"/>
          <w:lang w:val="en-GB"/>
        </w:rPr>
        <w:t xml:space="preserve"> se </w:t>
      </w:r>
      <w:proofErr w:type="spellStart"/>
      <w:r w:rsidR="00A02687" w:rsidRPr="00A02687">
        <w:rPr>
          <w:rFonts w:eastAsia="Times New Roman" w:cstheme="minorHAnsi"/>
          <w:snapToGrid w:val="0"/>
          <w:lang w:val="en-GB"/>
        </w:rPr>
        <w:t>sastoji</w:t>
      </w:r>
      <w:proofErr w:type="spellEnd"/>
      <w:r w:rsidR="00A02687" w:rsidRPr="00A02687">
        <w:rPr>
          <w:rFonts w:eastAsia="Times New Roman" w:cstheme="minorHAnsi"/>
          <w:snapToGrid w:val="0"/>
          <w:lang w:val="en-GB"/>
        </w:rPr>
        <w:t xml:space="preserve"> </w:t>
      </w:r>
      <w:proofErr w:type="spellStart"/>
      <w:r w:rsidR="00A02687" w:rsidRPr="00A02687">
        <w:rPr>
          <w:rFonts w:eastAsia="Times New Roman" w:cstheme="minorHAnsi"/>
          <w:snapToGrid w:val="0"/>
          <w:lang w:val="en-GB"/>
        </w:rPr>
        <w:t>od</w:t>
      </w:r>
      <w:proofErr w:type="spellEnd"/>
      <w:r w:rsidR="00A02687" w:rsidRPr="00A02687">
        <w:rPr>
          <w:rFonts w:eastAsia="Times New Roman" w:cstheme="minorHAnsi"/>
          <w:snapToGrid w:val="0"/>
          <w:lang w:val="en-GB"/>
        </w:rPr>
        <w:t xml:space="preserve"> </w:t>
      </w:r>
      <w:proofErr w:type="spellStart"/>
      <w:r w:rsidR="00A02687" w:rsidRPr="00A02687">
        <w:rPr>
          <w:rFonts w:eastAsia="Times New Roman" w:cstheme="minorHAnsi"/>
          <w:snapToGrid w:val="0"/>
          <w:lang w:val="en-GB"/>
        </w:rPr>
        <w:t>skupa</w:t>
      </w:r>
      <w:proofErr w:type="spellEnd"/>
      <w:r w:rsidR="00A02687" w:rsidRPr="00A02687">
        <w:rPr>
          <w:rFonts w:eastAsia="Times New Roman" w:cstheme="minorHAnsi"/>
          <w:snapToGrid w:val="0"/>
          <w:lang w:val="en-GB"/>
        </w:rPr>
        <w:t xml:space="preserve"> </w:t>
      </w:r>
      <w:proofErr w:type="spellStart"/>
      <w:r w:rsidR="00A02687" w:rsidRPr="00A02687">
        <w:rPr>
          <w:rFonts w:eastAsia="Times New Roman" w:cstheme="minorHAnsi"/>
          <w:snapToGrid w:val="0"/>
          <w:lang w:val="en-GB"/>
        </w:rPr>
        <w:t>aktivnosti</w:t>
      </w:r>
      <w:proofErr w:type="spellEnd"/>
      <w:r w:rsidR="00F757BF" w:rsidRPr="00CD77D6">
        <w:rPr>
          <w:rFonts w:eastAsia="Times New Roman" w:cstheme="minorHAnsi"/>
          <w:snapToGrid w:val="0"/>
          <w:lang w:val="en-GB"/>
        </w:rPr>
        <w:t>.</w:t>
      </w:r>
    </w:p>
    <w:p w14:paraId="1044624B" w14:textId="77777777" w:rsidR="00F757BF" w:rsidRDefault="00F757BF" w:rsidP="00F757BF">
      <w:pPr>
        <w:jc w:val="both"/>
        <w:rPr>
          <w:rFonts w:eastAsia="Times New Roman" w:cstheme="minorHAnsi"/>
          <w:snapToGrid w:val="0"/>
          <w:u w:val="single"/>
          <w:lang w:val="en-GB"/>
        </w:rPr>
      </w:pPr>
    </w:p>
    <w:p w14:paraId="2A7B8B3F" w14:textId="25B2843E" w:rsidR="00F757BF" w:rsidRPr="00CD77D6" w:rsidRDefault="00A02687" w:rsidP="00F757BF">
      <w:pPr>
        <w:spacing w:line="240" w:lineRule="auto"/>
        <w:jc w:val="both"/>
        <w:rPr>
          <w:rFonts w:eastAsia="Times New Roman" w:cstheme="minorHAnsi"/>
          <w:snapToGrid w:val="0"/>
          <w:u w:val="single"/>
          <w:lang w:val="en-GB"/>
        </w:rPr>
      </w:pPr>
      <w:proofErr w:type="spellStart"/>
      <w:r>
        <w:rPr>
          <w:rFonts w:eastAsia="Times New Roman" w:cstheme="minorHAnsi"/>
          <w:snapToGrid w:val="0"/>
          <w:u w:val="single"/>
          <w:lang w:val="en-GB"/>
        </w:rPr>
        <w:t>Trajanje</w:t>
      </w:r>
      <w:proofErr w:type="spellEnd"/>
    </w:p>
    <w:p w14:paraId="6099CBF9" w14:textId="21DBF716" w:rsidR="00F757BF" w:rsidRPr="00A02687" w:rsidRDefault="00A02687" w:rsidP="00F757BF">
      <w:pPr>
        <w:spacing w:line="240" w:lineRule="auto"/>
        <w:jc w:val="both"/>
        <w:rPr>
          <w:rFonts w:eastAsia="Times New Roman" w:cstheme="minorHAnsi"/>
          <w:b/>
          <w:bCs/>
          <w:snapToGrid w:val="0"/>
          <w:lang w:val="en-GB"/>
        </w:rPr>
      </w:pPr>
      <w:proofErr w:type="spellStart"/>
      <w:r w:rsidRPr="00A02687">
        <w:rPr>
          <w:rFonts w:eastAsia="Times New Roman" w:cstheme="minorHAnsi"/>
          <w:snapToGrid w:val="0"/>
        </w:rPr>
        <w:t>Početno</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planirano</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trajanje</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aktivnosti</w:t>
      </w:r>
      <w:proofErr w:type="spellEnd"/>
      <w:r w:rsidRPr="00A02687">
        <w:rPr>
          <w:rFonts w:eastAsia="Times New Roman" w:cstheme="minorHAnsi"/>
          <w:snapToGrid w:val="0"/>
        </w:rPr>
        <w:t xml:space="preserve"> ne </w:t>
      </w:r>
      <w:proofErr w:type="spellStart"/>
      <w:r>
        <w:rPr>
          <w:rFonts w:eastAsia="Times New Roman" w:cstheme="minorHAnsi"/>
          <w:snapToGrid w:val="0"/>
        </w:rPr>
        <w:t>može</w:t>
      </w:r>
      <w:proofErr w:type="spellEnd"/>
      <w:r>
        <w:rPr>
          <w:rFonts w:eastAsia="Times New Roman" w:cstheme="minorHAnsi"/>
          <w:snapToGrid w:val="0"/>
        </w:rPr>
        <w:t xml:space="preserve"> </w:t>
      </w:r>
      <w:proofErr w:type="spellStart"/>
      <w:r>
        <w:rPr>
          <w:rFonts w:eastAsia="Times New Roman" w:cstheme="minorHAnsi"/>
          <w:snapToGrid w:val="0"/>
        </w:rPr>
        <w:t>biti</w:t>
      </w:r>
      <w:proofErr w:type="spellEnd"/>
      <w:r>
        <w:rPr>
          <w:rFonts w:eastAsia="Times New Roman" w:cstheme="minorHAnsi"/>
          <w:snapToGrid w:val="0"/>
        </w:rPr>
        <w:t xml:space="preserve"> </w:t>
      </w:r>
      <w:proofErr w:type="spellStart"/>
      <w:r>
        <w:rPr>
          <w:rFonts w:eastAsia="Times New Roman" w:cstheme="minorHAnsi"/>
          <w:snapToGrid w:val="0"/>
        </w:rPr>
        <w:t>duže</w:t>
      </w:r>
      <w:proofErr w:type="spellEnd"/>
      <w:r>
        <w:rPr>
          <w:rFonts w:eastAsia="Times New Roman" w:cstheme="minorHAnsi"/>
          <w:snapToGrid w:val="0"/>
        </w:rPr>
        <w:t xml:space="preserve"> od</w:t>
      </w:r>
      <w:r w:rsidRPr="00A02687">
        <w:rPr>
          <w:rFonts w:eastAsia="Times New Roman" w:cstheme="minorHAnsi"/>
          <w:snapToGrid w:val="0"/>
        </w:rPr>
        <w:t xml:space="preserve"> </w:t>
      </w:r>
      <w:r w:rsidRPr="00A02687">
        <w:rPr>
          <w:rFonts w:eastAsia="Times New Roman" w:cstheme="minorHAnsi"/>
          <w:b/>
          <w:bCs/>
          <w:snapToGrid w:val="0"/>
        </w:rPr>
        <w:t>6 (</w:t>
      </w:r>
      <w:proofErr w:type="spellStart"/>
      <w:r w:rsidRPr="00A02687">
        <w:rPr>
          <w:rFonts w:eastAsia="Times New Roman" w:cstheme="minorHAnsi"/>
          <w:b/>
          <w:bCs/>
          <w:snapToGrid w:val="0"/>
        </w:rPr>
        <w:t>šest</w:t>
      </w:r>
      <w:proofErr w:type="spellEnd"/>
      <w:r w:rsidRPr="00A02687">
        <w:rPr>
          <w:rFonts w:eastAsia="Times New Roman" w:cstheme="minorHAnsi"/>
          <w:b/>
          <w:bCs/>
          <w:snapToGrid w:val="0"/>
        </w:rPr>
        <w:t xml:space="preserve">) </w:t>
      </w:r>
      <w:proofErr w:type="spellStart"/>
      <w:r w:rsidRPr="00A02687">
        <w:rPr>
          <w:rFonts w:eastAsia="Times New Roman" w:cstheme="minorHAnsi"/>
          <w:b/>
          <w:bCs/>
          <w:snapToGrid w:val="0"/>
        </w:rPr>
        <w:t>mjeseci</w:t>
      </w:r>
      <w:proofErr w:type="spellEnd"/>
      <w:r w:rsidRPr="00A02687">
        <w:rPr>
          <w:rFonts w:eastAsia="Times New Roman" w:cstheme="minorHAnsi"/>
          <w:b/>
          <w:bCs/>
          <w:snapToGrid w:val="0"/>
        </w:rPr>
        <w:t>.</w:t>
      </w:r>
    </w:p>
    <w:p w14:paraId="0732F25E" w14:textId="77777777" w:rsidR="00F757BF" w:rsidRDefault="00F757BF" w:rsidP="00F757BF">
      <w:pPr>
        <w:spacing w:line="240" w:lineRule="auto"/>
        <w:jc w:val="both"/>
        <w:rPr>
          <w:rFonts w:eastAsia="Times New Roman" w:cstheme="minorHAnsi"/>
          <w:snapToGrid w:val="0"/>
          <w:u w:val="single"/>
          <w:lang w:val="en-GB"/>
        </w:rPr>
      </w:pPr>
    </w:p>
    <w:p w14:paraId="4888AAA2" w14:textId="1EEC1763" w:rsidR="00F757BF" w:rsidRPr="00CD77D6" w:rsidRDefault="00A02687" w:rsidP="00F757BF">
      <w:pPr>
        <w:spacing w:line="240" w:lineRule="auto"/>
        <w:jc w:val="both"/>
        <w:rPr>
          <w:rFonts w:eastAsia="Times New Roman" w:cstheme="minorHAnsi"/>
          <w:snapToGrid w:val="0"/>
          <w:u w:val="single"/>
          <w:lang w:val="en-GB"/>
        </w:rPr>
      </w:pPr>
      <w:proofErr w:type="spellStart"/>
      <w:r>
        <w:rPr>
          <w:rFonts w:eastAsia="Times New Roman" w:cstheme="minorHAnsi"/>
          <w:snapToGrid w:val="0"/>
          <w:u w:val="single"/>
          <w:lang w:val="en-GB"/>
        </w:rPr>
        <w:t>Lokacija</w:t>
      </w:r>
      <w:proofErr w:type="spellEnd"/>
    </w:p>
    <w:p w14:paraId="3E06E251" w14:textId="612DF675" w:rsidR="00F757BF" w:rsidRPr="00CD77D6" w:rsidRDefault="00A02687" w:rsidP="00F757BF">
      <w:pPr>
        <w:spacing w:line="240" w:lineRule="auto"/>
        <w:jc w:val="both"/>
        <w:rPr>
          <w:rFonts w:eastAsia="Times New Roman" w:cstheme="minorHAnsi"/>
          <w:snapToGrid w:val="0"/>
          <w:lang w:val="en-GB"/>
        </w:rPr>
      </w:pPr>
      <w:proofErr w:type="spellStart"/>
      <w:r>
        <w:rPr>
          <w:rFonts w:eastAsia="Times New Roman" w:cstheme="minorHAnsi"/>
          <w:snapToGrid w:val="0"/>
          <w:lang w:val="en-GB"/>
        </w:rPr>
        <w:t>Aktivnosti</w:t>
      </w:r>
      <w:proofErr w:type="spellEnd"/>
      <w:r>
        <w:rPr>
          <w:rFonts w:eastAsia="Times New Roman" w:cstheme="minorHAnsi"/>
          <w:snapToGrid w:val="0"/>
          <w:lang w:val="en-GB"/>
        </w:rPr>
        <w:t xml:space="preserve"> se </w:t>
      </w:r>
      <w:proofErr w:type="spellStart"/>
      <w:r>
        <w:rPr>
          <w:rFonts w:eastAsia="Times New Roman" w:cstheme="minorHAnsi"/>
          <w:snapToGrid w:val="0"/>
          <w:lang w:val="en-GB"/>
        </w:rPr>
        <w:t>moraju</w:t>
      </w:r>
      <w:proofErr w:type="spellEnd"/>
      <w:r>
        <w:rPr>
          <w:rFonts w:eastAsia="Times New Roman" w:cstheme="minorHAnsi"/>
          <w:snapToGrid w:val="0"/>
          <w:lang w:val="en-GB"/>
        </w:rPr>
        <w:t xml:space="preserve"> </w:t>
      </w:r>
      <w:proofErr w:type="spellStart"/>
      <w:r>
        <w:rPr>
          <w:rFonts w:eastAsia="Times New Roman" w:cstheme="minorHAnsi"/>
          <w:snapToGrid w:val="0"/>
          <w:lang w:val="en-GB"/>
        </w:rPr>
        <w:t>odvijati</w:t>
      </w:r>
      <w:proofErr w:type="spellEnd"/>
      <w:r>
        <w:rPr>
          <w:rFonts w:eastAsia="Times New Roman" w:cstheme="minorHAnsi"/>
          <w:snapToGrid w:val="0"/>
          <w:lang w:val="en-GB"/>
        </w:rPr>
        <w:t xml:space="preserve"> u Crnoj Gori</w:t>
      </w:r>
      <w:r w:rsidR="00F757BF" w:rsidRPr="00CD77D6">
        <w:rPr>
          <w:rFonts w:eastAsia="Times New Roman" w:cstheme="minorHAnsi"/>
          <w:snapToGrid w:val="0"/>
          <w:lang w:val="en-GB"/>
        </w:rPr>
        <w:t>.</w:t>
      </w:r>
    </w:p>
    <w:p w14:paraId="2925129F" w14:textId="77777777" w:rsidR="00F757BF" w:rsidRDefault="00F757BF" w:rsidP="00F757BF">
      <w:pPr>
        <w:spacing w:line="240" w:lineRule="auto"/>
        <w:jc w:val="both"/>
        <w:rPr>
          <w:rFonts w:eastAsia="Times New Roman" w:cstheme="minorHAnsi"/>
          <w:snapToGrid w:val="0"/>
          <w:u w:val="single"/>
          <w:lang w:val="en-GB"/>
        </w:rPr>
      </w:pPr>
    </w:p>
    <w:p w14:paraId="0E482566" w14:textId="16067FEE" w:rsidR="00F757BF" w:rsidRPr="00CD77D6" w:rsidRDefault="00A02687" w:rsidP="00F757BF">
      <w:pPr>
        <w:spacing w:line="240" w:lineRule="auto"/>
        <w:jc w:val="both"/>
        <w:rPr>
          <w:rFonts w:eastAsia="Times New Roman" w:cstheme="minorHAnsi"/>
          <w:snapToGrid w:val="0"/>
          <w:u w:val="single"/>
          <w:lang w:val="en-GB"/>
        </w:rPr>
      </w:pPr>
      <w:r>
        <w:rPr>
          <w:rFonts w:eastAsia="Times New Roman" w:cstheme="minorHAnsi"/>
          <w:snapToGrid w:val="0"/>
          <w:u w:val="single"/>
          <w:lang w:val="en-GB"/>
        </w:rPr>
        <w:t xml:space="preserve">Vrste </w:t>
      </w:r>
      <w:proofErr w:type="spellStart"/>
      <w:r>
        <w:rPr>
          <w:rFonts w:eastAsia="Times New Roman" w:cstheme="minorHAnsi"/>
          <w:snapToGrid w:val="0"/>
          <w:u w:val="single"/>
          <w:lang w:val="en-GB"/>
        </w:rPr>
        <w:t>aktivnosti</w:t>
      </w:r>
      <w:proofErr w:type="spellEnd"/>
    </w:p>
    <w:p w14:paraId="2EA4635C" w14:textId="0696C176" w:rsidR="00F757BF" w:rsidRDefault="00A02687" w:rsidP="00F757BF">
      <w:pPr>
        <w:spacing w:line="240" w:lineRule="auto"/>
        <w:jc w:val="both"/>
        <w:rPr>
          <w:rFonts w:eastAsia="Times New Roman" w:cstheme="minorHAnsi"/>
          <w:snapToGrid w:val="0"/>
        </w:rPr>
      </w:pPr>
      <w:proofErr w:type="spellStart"/>
      <w:r w:rsidRPr="00A02687">
        <w:rPr>
          <w:rFonts w:eastAsia="Times New Roman" w:cstheme="minorHAnsi"/>
          <w:snapToGrid w:val="0"/>
        </w:rPr>
        <w:t>Predložene</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aktivnosti</w:t>
      </w:r>
      <w:proofErr w:type="spellEnd"/>
      <w:r w:rsidRPr="00A02687">
        <w:rPr>
          <w:rFonts w:eastAsia="Times New Roman" w:cstheme="minorHAnsi"/>
          <w:snapToGrid w:val="0"/>
        </w:rPr>
        <w:t xml:space="preserve"> u </w:t>
      </w:r>
      <w:proofErr w:type="spellStart"/>
      <w:r w:rsidRPr="00A02687">
        <w:rPr>
          <w:rFonts w:eastAsia="Times New Roman" w:cstheme="minorHAnsi"/>
          <w:snapToGrid w:val="0"/>
        </w:rPr>
        <w:t>okviru</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ovog</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poziva</w:t>
      </w:r>
      <w:proofErr w:type="spellEnd"/>
      <w:r w:rsidRPr="00A02687">
        <w:rPr>
          <w:rFonts w:eastAsia="Times New Roman" w:cstheme="minorHAnsi"/>
          <w:snapToGrid w:val="0"/>
        </w:rPr>
        <w:t xml:space="preserve"> za </w:t>
      </w:r>
      <w:proofErr w:type="spellStart"/>
      <w:r w:rsidRPr="00A02687">
        <w:rPr>
          <w:rFonts w:eastAsia="Times New Roman" w:cstheme="minorHAnsi"/>
          <w:snapToGrid w:val="0"/>
        </w:rPr>
        <w:t>predloge</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moraju</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doprineti</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ostvarivanju</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specifičnog</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cilja</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Indikativni</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spisak</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aktivnosti</w:t>
      </w:r>
      <w:proofErr w:type="spellEnd"/>
      <w:r w:rsidRPr="00A02687">
        <w:rPr>
          <w:rFonts w:eastAsia="Times New Roman" w:cstheme="minorHAnsi"/>
          <w:snapToGrid w:val="0"/>
        </w:rPr>
        <w:t xml:space="preserve"> </w:t>
      </w:r>
      <w:proofErr w:type="spellStart"/>
      <w:r w:rsidRPr="00A02687">
        <w:rPr>
          <w:rFonts w:eastAsia="Times New Roman" w:cstheme="minorHAnsi"/>
          <w:snapToGrid w:val="0"/>
        </w:rPr>
        <w:t>prikazan</w:t>
      </w:r>
      <w:proofErr w:type="spellEnd"/>
      <w:r w:rsidRPr="00A02687">
        <w:rPr>
          <w:rFonts w:eastAsia="Times New Roman" w:cstheme="minorHAnsi"/>
          <w:snapToGrid w:val="0"/>
        </w:rPr>
        <w:t xml:space="preserve"> je </w:t>
      </w:r>
      <w:r>
        <w:rPr>
          <w:rFonts w:eastAsia="Times New Roman" w:cstheme="minorHAnsi"/>
          <w:snapToGrid w:val="0"/>
        </w:rPr>
        <w:t xml:space="preserve">u </w:t>
      </w:r>
      <w:proofErr w:type="spellStart"/>
      <w:r>
        <w:rPr>
          <w:rFonts w:eastAsia="Times New Roman" w:cstheme="minorHAnsi"/>
          <w:snapToGrid w:val="0"/>
        </w:rPr>
        <w:t>nastavku</w:t>
      </w:r>
      <w:proofErr w:type="spellEnd"/>
      <w:r w:rsidRPr="00A02687">
        <w:rPr>
          <w:rFonts w:eastAsia="Times New Roman" w:cstheme="minorHAnsi"/>
          <w:snapToGrid w:val="0"/>
        </w:rPr>
        <w:t>:</w:t>
      </w:r>
    </w:p>
    <w:p w14:paraId="114DF185" w14:textId="77777777" w:rsidR="00A02687" w:rsidRPr="00CD77D6" w:rsidRDefault="00A02687" w:rsidP="00F757BF">
      <w:pPr>
        <w:spacing w:line="240" w:lineRule="auto"/>
        <w:jc w:val="both"/>
        <w:rPr>
          <w:rFonts w:eastAsia="Times New Roman" w:cstheme="minorHAnsi"/>
          <w:snapToGrid w:val="0"/>
          <w:lang w:val="en-GB"/>
        </w:rPr>
      </w:pPr>
    </w:p>
    <w:p w14:paraId="3884EE3F" w14:textId="77777777" w:rsidR="00A02687" w:rsidRPr="00A02687" w:rsidRDefault="00A02687" w:rsidP="00A02687">
      <w:pPr>
        <w:spacing w:line="240" w:lineRule="auto"/>
        <w:jc w:val="both"/>
        <w:rPr>
          <w:rFonts w:eastAsia="Times New Roman" w:cstheme="minorHAnsi"/>
          <w:snapToGrid w:val="0"/>
          <w:lang w:val="en-GB"/>
        </w:rPr>
      </w:pPr>
      <w:r w:rsidRPr="00A02687">
        <w:rPr>
          <w:rFonts w:eastAsia="Times New Roman" w:cstheme="minorHAnsi"/>
          <w:snapToGrid w:val="0"/>
          <w:lang w:val="en-GB"/>
        </w:rPr>
        <w:t xml:space="preserve">a) </w:t>
      </w:r>
      <w:proofErr w:type="spellStart"/>
      <w:r w:rsidRPr="00A02687">
        <w:rPr>
          <w:rFonts w:eastAsia="Times New Roman" w:cstheme="minorHAnsi"/>
          <w:snapToGrid w:val="0"/>
          <w:lang w:val="en-GB"/>
        </w:rPr>
        <w:t>Usluge</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podrške</w:t>
      </w:r>
      <w:proofErr w:type="spellEnd"/>
      <w:r w:rsidRPr="00A02687">
        <w:rPr>
          <w:rFonts w:eastAsia="Times New Roman" w:cstheme="minorHAnsi"/>
          <w:snapToGrid w:val="0"/>
          <w:lang w:val="en-GB"/>
        </w:rPr>
        <w:t xml:space="preserve"> u </w:t>
      </w:r>
      <w:proofErr w:type="spellStart"/>
      <w:r w:rsidRPr="00A02687">
        <w:rPr>
          <w:rFonts w:eastAsia="Times New Roman" w:cstheme="minorHAnsi"/>
          <w:snapToGrid w:val="0"/>
          <w:lang w:val="en-GB"/>
        </w:rPr>
        <w:t>vezi</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sa</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zaštitom</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stranaca</w:t>
      </w:r>
      <w:proofErr w:type="spellEnd"/>
      <w:r w:rsidRPr="00A02687">
        <w:rPr>
          <w:rFonts w:eastAsia="Times New Roman" w:cstheme="minorHAnsi"/>
          <w:snapToGrid w:val="0"/>
          <w:lang w:val="en-GB"/>
        </w:rPr>
        <w:t>;</w:t>
      </w:r>
    </w:p>
    <w:p w14:paraId="5EB4C3F2" w14:textId="77777777" w:rsidR="00A02687" w:rsidRPr="00A02687" w:rsidRDefault="00A02687" w:rsidP="00A02687">
      <w:pPr>
        <w:spacing w:line="240" w:lineRule="auto"/>
        <w:jc w:val="both"/>
        <w:rPr>
          <w:rFonts w:eastAsia="Times New Roman" w:cstheme="minorHAnsi"/>
          <w:snapToGrid w:val="0"/>
          <w:lang w:val="en-GB"/>
        </w:rPr>
      </w:pPr>
      <w:r w:rsidRPr="00A02687">
        <w:rPr>
          <w:rFonts w:eastAsia="Times New Roman" w:cstheme="minorHAnsi"/>
          <w:snapToGrid w:val="0"/>
          <w:lang w:val="en-GB"/>
        </w:rPr>
        <w:t xml:space="preserve">b) </w:t>
      </w:r>
      <w:proofErr w:type="spellStart"/>
      <w:r w:rsidRPr="00A02687">
        <w:rPr>
          <w:rFonts w:eastAsia="Times New Roman" w:cstheme="minorHAnsi"/>
          <w:snapToGrid w:val="0"/>
          <w:lang w:val="en-GB"/>
        </w:rPr>
        <w:t>Širenje</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informacija</w:t>
      </w:r>
      <w:proofErr w:type="spellEnd"/>
      <w:r w:rsidRPr="00A02687">
        <w:rPr>
          <w:rFonts w:eastAsia="Times New Roman" w:cstheme="minorHAnsi"/>
          <w:snapToGrid w:val="0"/>
          <w:lang w:val="en-GB"/>
        </w:rPr>
        <w:t>/</w:t>
      </w:r>
      <w:proofErr w:type="spellStart"/>
      <w:r w:rsidRPr="00A02687">
        <w:rPr>
          <w:rFonts w:eastAsia="Times New Roman" w:cstheme="minorHAnsi"/>
          <w:snapToGrid w:val="0"/>
          <w:lang w:val="en-GB"/>
        </w:rPr>
        <w:t>kampanja</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podizanja</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svijesti</w:t>
      </w:r>
      <w:proofErr w:type="spellEnd"/>
      <w:r w:rsidRPr="00A02687">
        <w:rPr>
          <w:rFonts w:eastAsia="Times New Roman" w:cstheme="minorHAnsi"/>
          <w:snapToGrid w:val="0"/>
          <w:lang w:val="en-GB"/>
        </w:rPr>
        <w:t>;</w:t>
      </w:r>
    </w:p>
    <w:p w14:paraId="57CE0BAE" w14:textId="77777777" w:rsidR="00A02687" w:rsidRPr="00A02687" w:rsidRDefault="00A02687" w:rsidP="00A02687">
      <w:pPr>
        <w:spacing w:line="240" w:lineRule="auto"/>
        <w:jc w:val="both"/>
        <w:rPr>
          <w:rFonts w:eastAsia="Times New Roman" w:cstheme="minorHAnsi"/>
          <w:snapToGrid w:val="0"/>
          <w:lang w:val="en-GB"/>
        </w:rPr>
      </w:pPr>
      <w:r w:rsidRPr="00A02687">
        <w:rPr>
          <w:rFonts w:eastAsia="Times New Roman" w:cstheme="minorHAnsi"/>
          <w:snapToGrid w:val="0"/>
          <w:lang w:val="en-GB"/>
        </w:rPr>
        <w:t xml:space="preserve">c) </w:t>
      </w:r>
      <w:proofErr w:type="spellStart"/>
      <w:r w:rsidRPr="00A02687">
        <w:rPr>
          <w:rFonts w:eastAsia="Times New Roman" w:cstheme="minorHAnsi"/>
          <w:snapToGrid w:val="0"/>
          <w:lang w:val="en-GB"/>
        </w:rPr>
        <w:t>Istraživanje</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i</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analiza</w:t>
      </w:r>
      <w:proofErr w:type="spellEnd"/>
      <w:r w:rsidRPr="00A02687">
        <w:rPr>
          <w:rFonts w:eastAsia="Times New Roman" w:cstheme="minorHAnsi"/>
          <w:snapToGrid w:val="0"/>
          <w:lang w:val="en-GB"/>
        </w:rPr>
        <w:t>;</w:t>
      </w:r>
    </w:p>
    <w:p w14:paraId="16A2FA37" w14:textId="77777777" w:rsidR="00A02687" w:rsidRPr="00A02687" w:rsidRDefault="00A02687" w:rsidP="00A02687">
      <w:pPr>
        <w:spacing w:line="240" w:lineRule="auto"/>
        <w:jc w:val="both"/>
        <w:rPr>
          <w:rFonts w:eastAsia="Times New Roman" w:cstheme="minorHAnsi"/>
          <w:snapToGrid w:val="0"/>
          <w:lang w:val="en-GB"/>
        </w:rPr>
      </w:pPr>
      <w:r w:rsidRPr="00A02687">
        <w:rPr>
          <w:rFonts w:eastAsia="Times New Roman" w:cstheme="minorHAnsi"/>
          <w:snapToGrid w:val="0"/>
          <w:lang w:val="en-GB"/>
        </w:rPr>
        <w:t xml:space="preserve">d) </w:t>
      </w:r>
      <w:proofErr w:type="spellStart"/>
      <w:r w:rsidRPr="00A02687">
        <w:rPr>
          <w:rFonts w:eastAsia="Times New Roman" w:cstheme="minorHAnsi"/>
          <w:snapToGrid w:val="0"/>
          <w:lang w:val="en-GB"/>
        </w:rPr>
        <w:t>Pravna</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podrška</w:t>
      </w:r>
      <w:proofErr w:type="spellEnd"/>
      <w:r w:rsidRPr="00A02687">
        <w:rPr>
          <w:rFonts w:eastAsia="Times New Roman" w:cstheme="minorHAnsi"/>
          <w:snapToGrid w:val="0"/>
          <w:lang w:val="en-GB"/>
        </w:rPr>
        <w:t>;</w:t>
      </w:r>
    </w:p>
    <w:p w14:paraId="6DD2D6A5" w14:textId="0565C7F5" w:rsidR="00F757BF" w:rsidRDefault="00A02687" w:rsidP="00A02687">
      <w:pPr>
        <w:spacing w:line="240" w:lineRule="auto"/>
        <w:jc w:val="both"/>
        <w:rPr>
          <w:rFonts w:eastAsia="Times New Roman" w:cstheme="minorHAnsi"/>
          <w:snapToGrid w:val="0"/>
          <w:lang w:val="en-GB"/>
        </w:rPr>
      </w:pPr>
      <w:r w:rsidRPr="00A02687">
        <w:rPr>
          <w:rFonts w:eastAsia="Times New Roman" w:cstheme="minorHAnsi"/>
          <w:snapToGrid w:val="0"/>
          <w:lang w:val="en-GB"/>
        </w:rPr>
        <w:t xml:space="preserve">e) </w:t>
      </w:r>
      <w:proofErr w:type="spellStart"/>
      <w:r w:rsidRPr="00A02687">
        <w:rPr>
          <w:rFonts w:eastAsia="Times New Roman" w:cstheme="minorHAnsi"/>
          <w:snapToGrid w:val="0"/>
          <w:lang w:val="en-GB"/>
        </w:rPr>
        <w:t>Implementacija</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relevantnih</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politika</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i</w:t>
      </w:r>
      <w:proofErr w:type="spellEnd"/>
      <w:r w:rsidRPr="00A02687">
        <w:rPr>
          <w:rFonts w:eastAsia="Times New Roman" w:cstheme="minorHAnsi"/>
          <w:snapToGrid w:val="0"/>
          <w:lang w:val="en-GB"/>
        </w:rPr>
        <w:t xml:space="preserve"> </w:t>
      </w:r>
      <w:proofErr w:type="spellStart"/>
      <w:r w:rsidRPr="00A02687">
        <w:rPr>
          <w:rFonts w:eastAsia="Times New Roman" w:cstheme="minorHAnsi"/>
          <w:snapToGrid w:val="0"/>
          <w:lang w:val="en-GB"/>
        </w:rPr>
        <w:t>reformi</w:t>
      </w:r>
      <w:proofErr w:type="spellEnd"/>
      <w:r w:rsidRPr="00A02687">
        <w:rPr>
          <w:rFonts w:eastAsia="Times New Roman" w:cstheme="minorHAnsi"/>
          <w:snapToGrid w:val="0"/>
          <w:lang w:val="en-GB"/>
        </w:rPr>
        <w:t>.</w:t>
      </w:r>
    </w:p>
    <w:p w14:paraId="29D4362E" w14:textId="77777777" w:rsidR="00A02687" w:rsidRDefault="00A02687" w:rsidP="00A02687">
      <w:pPr>
        <w:spacing w:line="240" w:lineRule="auto"/>
        <w:jc w:val="both"/>
        <w:rPr>
          <w:rFonts w:eastAsia="Times New Roman" w:cstheme="minorHAnsi"/>
          <w:snapToGrid w:val="0"/>
          <w:u w:val="single"/>
          <w:lang w:val="en-GB"/>
        </w:rPr>
      </w:pPr>
    </w:p>
    <w:p w14:paraId="4C815D2B" w14:textId="142A03E1" w:rsidR="00F757BF" w:rsidRDefault="00EF3C56" w:rsidP="00F757BF">
      <w:pPr>
        <w:spacing w:line="240" w:lineRule="auto"/>
        <w:jc w:val="both"/>
        <w:rPr>
          <w:rFonts w:eastAsia="Times New Roman" w:cstheme="minorHAnsi"/>
          <w:snapToGrid w:val="0"/>
          <w:lang w:val="en-GB"/>
        </w:rPr>
      </w:pPr>
      <w:proofErr w:type="spellStart"/>
      <w:r w:rsidRPr="00EF3C56">
        <w:rPr>
          <w:rFonts w:eastAsia="Times New Roman" w:cstheme="minorHAnsi"/>
          <w:snapToGrid w:val="0"/>
          <w:u w:val="single"/>
          <w:lang w:val="en-GB"/>
        </w:rPr>
        <w:t>Sljedeće</w:t>
      </w:r>
      <w:proofErr w:type="spellEnd"/>
      <w:r w:rsidRPr="00EF3C56">
        <w:rPr>
          <w:rFonts w:eastAsia="Times New Roman" w:cstheme="minorHAnsi"/>
          <w:snapToGrid w:val="0"/>
          <w:u w:val="single"/>
          <w:lang w:val="en-GB"/>
        </w:rPr>
        <w:t xml:space="preserve"> </w:t>
      </w:r>
      <w:proofErr w:type="spellStart"/>
      <w:r w:rsidRPr="00EF3C56">
        <w:rPr>
          <w:rFonts w:eastAsia="Times New Roman" w:cstheme="minorHAnsi"/>
          <w:snapToGrid w:val="0"/>
          <w:u w:val="single"/>
          <w:lang w:val="en-GB"/>
        </w:rPr>
        <w:t>vrste</w:t>
      </w:r>
      <w:proofErr w:type="spellEnd"/>
      <w:r w:rsidRPr="00EF3C56">
        <w:rPr>
          <w:rFonts w:eastAsia="Times New Roman" w:cstheme="minorHAnsi"/>
          <w:snapToGrid w:val="0"/>
          <w:u w:val="single"/>
          <w:lang w:val="en-GB"/>
        </w:rPr>
        <w:t xml:space="preserve"> </w:t>
      </w:r>
      <w:proofErr w:type="spellStart"/>
      <w:r w:rsidRPr="00EF3C56">
        <w:rPr>
          <w:rFonts w:eastAsia="Times New Roman" w:cstheme="minorHAnsi"/>
          <w:snapToGrid w:val="0"/>
          <w:u w:val="single"/>
          <w:lang w:val="en-GB"/>
        </w:rPr>
        <w:t>ak</w:t>
      </w:r>
      <w:r>
        <w:rPr>
          <w:rFonts w:eastAsia="Times New Roman" w:cstheme="minorHAnsi"/>
          <w:snapToGrid w:val="0"/>
          <w:u w:val="single"/>
          <w:lang w:val="en-GB"/>
        </w:rPr>
        <w:t>tivnost</w:t>
      </w:r>
      <w:proofErr w:type="spellEnd"/>
      <w:r w:rsidRPr="00EF3C56">
        <w:rPr>
          <w:rFonts w:eastAsia="Times New Roman" w:cstheme="minorHAnsi"/>
          <w:snapToGrid w:val="0"/>
          <w:u w:val="single"/>
          <w:lang w:val="en-GB"/>
        </w:rPr>
        <w:t xml:space="preserve"> </w:t>
      </w:r>
      <w:proofErr w:type="spellStart"/>
      <w:r w:rsidRPr="00EF3C56">
        <w:rPr>
          <w:rFonts w:eastAsia="Times New Roman" w:cstheme="minorHAnsi"/>
          <w:snapToGrid w:val="0"/>
          <w:u w:val="single"/>
          <w:lang w:val="en-GB"/>
        </w:rPr>
        <w:t>su</w:t>
      </w:r>
      <w:proofErr w:type="spellEnd"/>
      <w:r w:rsidRPr="00EF3C56">
        <w:rPr>
          <w:rFonts w:eastAsia="Times New Roman" w:cstheme="minorHAnsi"/>
          <w:snapToGrid w:val="0"/>
          <w:u w:val="single"/>
          <w:lang w:val="en-GB"/>
        </w:rPr>
        <w:t xml:space="preserve"> </w:t>
      </w:r>
      <w:proofErr w:type="spellStart"/>
      <w:r w:rsidRPr="00EF3C56">
        <w:rPr>
          <w:rFonts w:eastAsia="Times New Roman" w:cstheme="minorHAnsi"/>
          <w:snapToGrid w:val="0"/>
          <w:u w:val="single"/>
          <w:lang w:val="en-GB"/>
        </w:rPr>
        <w:t>neprihvatljive</w:t>
      </w:r>
      <w:proofErr w:type="spellEnd"/>
      <w:r w:rsidR="00F757BF" w:rsidRPr="00CD77D6">
        <w:rPr>
          <w:rFonts w:eastAsia="Times New Roman" w:cstheme="minorHAnsi"/>
          <w:snapToGrid w:val="0"/>
          <w:lang w:val="en-GB"/>
        </w:rPr>
        <w:t>:</w:t>
      </w:r>
    </w:p>
    <w:p w14:paraId="74357317" w14:textId="77777777" w:rsidR="008F3DF7" w:rsidRPr="00CD77D6" w:rsidRDefault="008F3DF7" w:rsidP="00F757BF">
      <w:pPr>
        <w:spacing w:line="240" w:lineRule="auto"/>
        <w:jc w:val="both"/>
        <w:rPr>
          <w:rFonts w:eastAsia="Times New Roman" w:cstheme="minorHAnsi"/>
          <w:snapToGrid w:val="0"/>
          <w:highlight w:val="cyan"/>
          <w:lang w:val="en-GB"/>
        </w:rPr>
      </w:pPr>
    </w:p>
    <w:p w14:paraId="686E2F62" w14:textId="6C81CA14" w:rsidR="00EF3C56" w:rsidRPr="008F3DF7" w:rsidRDefault="00EF3C56" w:rsidP="008F3DF7">
      <w:pPr>
        <w:pStyle w:val="ListParagraph"/>
        <w:numPr>
          <w:ilvl w:val="0"/>
          <w:numId w:val="16"/>
        </w:numPr>
        <w:rPr>
          <w:rFonts w:ascii="Arial" w:hAnsi="Arial" w:cs="Arial"/>
        </w:rPr>
      </w:pPr>
      <w:proofErr w:type="spellStart"/>
      <w:r w:rsidRPr="008F3DF7">
        <w:rPr>
          <w:rFonts w:ascii="Arial" w:hAnsi="Arial" w:cs="Arial"/>
        </w:rPr>
        <w:t>aktivnosti</w:t>
      </w:r>
      <w:proofErr w:type="spellEnd"/>
      <w:r w:rsidRPr="008F3DF7">
        <w:rPr>
          <w:rFonts w:ascii="Arial" w:hAnsi="Arial" w:cs="Arial"/>
        </w:rPr>
        <w:t xml:space="preserve"> </w:t>
      </w:r>
      <w:proofErr w:type="spellStart"/>
      <w:r w:rsidRPr="008F3DF7">
        <w:rPr>
          <w:rFonts w:ascii="Arial" w:hAnsi="Arial" w:cs="Arial"/>
        </w:rPr>
        <w:t>koje</w:t>
      </w:r>
      <w:proofErr w:type="spellEnd"/>
      <w:r w:rsidRPr="008F3DF7">
        <w:rPr>
          <w:rFonts w:ascii="Arial" w:hAnsi="Arial" w:cs="Arial"/>
        </w:rPr>
        <w:t xml:space="preserve"> se </w:t>
      </w:r>
      <w:proofErr w:type="spellStart"/>
      <w:r w:rsidRPr="008F3DF7">
        <w:rPr>
          <w:rFonts w:ascii="Arial" w:hAnsi="Arial" w:cs="Arial"/>
        </w:rPr>
        <w:t>odnose</w:t>
      </w:r>
      <w:proofErr w:type="spellEnd"/>
      <w:r w:rsidRPr="008F3DF7">
        <w:rPr>
          <w:rFonts w:ascii="Arial" w:hAnsi="Arial" w:cs="Arial"/>
        </w:rPr>
        <w:t xml:space="preserve"> </w:t>
      </w:r>
      <w:proofErr w:type="spellStart"/>
      <w:r w:rsidRPr="008F3DF7">
        <w:rPr>
          <w:rFonts w:ascii="Arial" w:hAnsi="Arial" w:cs="Arial"/>
        </w:rPr>
        <w:t>samo</w:t>
      </w:r>
      <w:proofErr w:type="spellEnd"/>
      <w:r w:rsidRPr="008F3DF7">
        <w:rPr>
          <w:rFonts w:ascii="Arial" w:hAnsi="Arial" w:cs="Arial"/>
        </w:rPr>
        <w:t xml:space="preserve"> </w:t>
      </w:r>
      <w:proofErr w:type="spellStart"/>
      <w:r w:rsidRPr="008F3DF7">
        <w:rPr>
          <w:rFonts w:ascii="Arial" w:hAnsi="Arial" w:cs="Arial"/>
        </w:rPr>
        <w:t>ili</w:t>
      </w:r>
      <w:proofErr w:type="spellEnd"/>
      <w:r w:rsidRPr="008F3DF7">
        <w:rPr>
          <w:rFonts w:ascii="Arial" w:hAnsi="Arial" w:cs="Arial"/>
        </w:rPr>
        <w:t xml:space="preserve"> </w:t>
      </w:r>
      <w:proofErr w:type="spellStart"/>
      <w:r w:rsidRPr="008F3DF7">
        <w:rPr>
          <w:rFonts w:ascii="Arial" w:hAnsi="Arial" w:cs="Arial"/>
        </w:rPr>
        <w:t>uglavnom</w:t>
      </w:r>
      <w:proofErr w:type="spellEnd"/>
      <w:r w:rsidRPr="008F3DF7">
        <w:rPr>
          <w:rFonts w:ascii="Arial" w:hAnsi="Arial" w:cs="Arial"/>
        </w:rPr>
        <w:t xml:space="preserve"> </w:t>
      </w:r>
      <w:proofErr w:type="spellStart"/>
      <w:r w:rsidRPr="008F3DF7">
        <w:rPr>
          <w:rFonts w:ascii="Arial" w:hAnsi="Arial" w:cs="Arial"/>
        </w:rPr>
        <w:t>na</w:t>
      </w:r>
      <w:proofErr w:type="spellEnd"/>
      <w:r w:rsidRPr="008F3DF7">
        <w:rPr>
          <w:rFonts w:ascii="Arial" w:hAnsi="Arial" w:cs="Arial"/>
        </w:rPr>
        <w:t xml:space="preserve"> </w:t>
      </w:r>
      <w:proofErr w:type="spellStart"/>
      <w:r w:rsidRPr="008F3DF7">
        <w:rPr>
          <w:rFonts w:ascii="Arial" w:hAnsi="Arial" w:cs="Arial"/>
        </w:rPr>
        <w:t>individualna</w:t>
      </w:r>
      <w:proofErr w:type="spellEnd"/>
      <w:r w:rsidRPr="008F3DF7">
        <w:rPr>
          <w:rFonts w:ascii="Arial" w:hAnsi="Arial" w:cs="Arial"/>
        </w:rPr>
        <w:t xml:space="preserve"> </w:t>
      </w:r>
      <w:proofErr w:type="spellStart"/>
      <w:r w:rsidRPr="008F3DF7">
        <w:rPr>
          <w:rFonts w:ascii="Arial" w:hAnsi="Arial" w:cs="Arial"/>
        </w:rPr>
        <w:t>sponzorstva</w:t>
      </w:r>
      <w:proofErr w:type="spellEnd"/>
      <w:r w:rsidRPr="008F3DF7">
        <w:rPr>
          <w:rFonts w:ascii="Arial" w:hAnsi="Arial" w:cs="Arial"/>
        </w:rPr>
        <w:t xml:space="preserve"> za </w:t>
      </w:r>
      <w:proofErr w:type="spellStart"/>
      <w:r w:rsidRPr="008F3DF7">
        <w:rPr>
          <w:rFonts w:ascii="Arial" w:hAnsi="Arial" w:cs="Arial"/>
        </w:rPr>
        <w:t>učešće</w:t>
      </w:r>
      <w:proofErr w:type="spellEnd"/>
      <w:r w:rsidRPr="008F3DF7">
        <w:rPr>
          <w:rFonts w:ascii="Arial" w:hAnsi="Arial" w:cs="Arial"/>
        </w:rPr>
        <w:t xml:space="preserve"> </w:t>
      </w:r>
      <w:proofErr w:type="spellStart"/>
      <w:r w:rsidRPr="008F3DF7">
        <w:rPr>
          <w:rFonts w:ascii="Arial" w:hAnsi="Arial" w:cs="Arial"/>
        </w:rPr>
        <w:t>na</w:t>
      </w:r>
      <w:proofErr w:type="spellEnd"/>
      <w:r w:rsidRPr="008F3DF7">
        <w:rPr>
          <w:rFonts w:ascii="Arial" w:hAnsi="Arial" w:cs="Arial"/>
        </w:rPr>
        <w:t xml:space="preserve"> </w:t>
      </w:r>
      <w:proofErr w:type="spellStart"/>
      <w:r w:rsidRPr="008F3DF7">
        <w:rPr>
          <w:rFonts w:ascii="Arial" w:hAnsi="Arial" w:cs="Arial"/>
        </w:rPr>
        <w:t>radionicama</w:t>
      </w:r>
      <w:proofErr w:type="spellEnd"/>
      <w:r w:rsidRPr="008F3DF7">
        <w:rPr>
          <w:rFonts w:ascii="Arial" w:hAnsi="Arial" w:cs="Arial"/>
        </w:rPr>
        <w:t xml:space="preserve">, </w:t>
      </w:r>
      <w:proofErr w:type="spellStart"/>
      <w:r w:rsidRPr="008F3DF7">
        <w:rPr>
          <w:rFonts w:ascii="Arial" w:hAnsi="Arial" w:cs="Arial"/>
        </w:rPr>
        <w:t>seminarima</w:t>
      </w:r>
      <w:proofErr w:type="spellEnd"/>
      <w:r w:rsidRPr="008F3DF7">
        <w:rPr>
          <w:rFonts w:ascii="Arial" w:hAnsi="Arial" w:cs="Arial"/>
        </w:rPr>
        <w:t xml:space="preserve">, </w:t>
      </w:r>
      <w:proofErr w:type="spellStart"/>
      <w:r w:rsidRPr="008F3DF7">
        <w:rPr>
          <w:rFonts w:ascii="Arial" w:hAnsi="Arial" w:cs="Arial"/>
        </w:rPr>
        <w:t>konferencijama</w:t>
      </w:r>
      <w:proofErr w:type="spellEnd"/>
      <w:r w:rsidRPr="008F3DF7">
        <w:rPr>
          <w:rFonts w:ascii="Arial" w:hAnsi="Arial" w:cs="Arial"/>
        </w:rPr>
        <w:t xml:space="preserve"> </w:t>
      </w:r>
      <w:proofErr w:type="spellStart"/>
      <w:r w:rsidRPr="008F3DF7">
        <w:rPr>
          <w:rFonts w:ascii="Arial" w:hAnsi="Arial" w:cs="Arial"/>
        </w:rPr>
        <w:t>i</w:t>
      </w:r>
      <w:proofErr w:type="spellEnd"/>
      <w:r w:rsidRPr="008F3DF7">
        <w:rPr>
          <w:rFonts w:ascii="Arial" w:hAnsi="Arial" w:cs="Arial"/>
        </w:rPr>
        <w:t xml:space="preserve"> </w:t>
      </w:r>
      <w:proofErr w:type="spellStart"/>
      <w:r w:rsidRPr="008F3DF7">
        <w:rPr>
          <w:rFonts w:ascii="Arial" w:hAnsi="Arial" w:cs="Arial"/>
        </w:rPr>
        <w:t>kongresima</w:t>
      </w:r>
      <w:proofErr w:type="spellEnd"/>
      <w:r w:rsidRPr="008F3DF7">
        <w:rPr>
          <w:rFonts w:ascii="Arial" w:hAnsi="Arial" w:cs="Arial"/>
        </w:rPr>
        <w:t>,</w:t>
      </w:r>
    </w:p>
    <w:p w14:paraId="07BBCCDB" w14:textId="44CC94D9" w:rsidR="00EF3C56" w:rsidRPr="008F3DF7" w:rsidRDefault="00EF3C56" w:rsidP="008F3DF7">
      <w:pPr>
        <w:pStyle w:val="ListParagraph"/>
        <w:numPr>
          <w:ilvl w:val="0"/>
          <w:numId w:val="16"/>
        </w:numPr>
        <w:rPr>
          <w:rFonts w:ascii="Arial" w:hAnsi="Arial" w:cs="Arial"/>
        </w:rPr>
      </w:pPr>
      <w:proofErr w:type="spellStart"/>
      <w:r w:rsidRPr="008F3DF7">
        <w:rPr>
          <w:rFonts w:ascii="Arial" w:hAnsi="Arial" w:cs="Arial"/>
        </w:rPr>
        <w:t>aktivnosti</w:t>
      </w:r>
      <w:proofErr w:type="spellEnd"/>
      <w:r w:rsidRPr="008F3DF7">
        <w:rPr>
          <w:rFonts w:ascii="Arial" w:hAnsi="Arial" w:cs="Arial"/>
        </w:rPr>
        <w:t xml:space="preserve"> </w:t>
      </w:r>
      <w:proofErr w:type="spellStart"/>
      <w:r w:rsidRPr="008F3DF7">
        <w:rPr>
          <w:rFonts w:ascii="Arial" w:hAnsi="Arial" w:cs="Arial"/>
        </w:rPr>
        <w:t>koje</w:t>
      </w:r>
      <w:proofErr w:type="spellEnd"/>
      <w:r w:rsidRPr="008F3DF7">
        <w:rPr>
          <w:rFonts w:ascii="Arial" w:hAnsi="Arial" w:cs="Arial"/>
        </w:rPr>
        <w:t xml:space="preserve"> se </w:t>
      </w:r>
      <w:proofErr w:type="spellStart"/>
      <w:r w:rsidRPr="008F3DF7">
        <w:rPr>
          <w:rFonts w:ascii="Arial" w:hAnsi="Arial" w:cs="Arial"/>
        </w:rPr>
        <w:t>odnose</w:t>
      </w:r>
      <w:proofErr w:type="spellEnd"/>
      <w:r w:rsidRPr="008F3DF7">
        <w:rPr>
          <w:rFonts w:ascii="Arial" w:hAnsi="Arial" w:cs="Arial"/>
        </w:rPr>
        <w:t xml:space="preserve"> </w:t>
      </w:r>
      <w:proofErr w:type="spellStart"/>
      <w:r w:rsidRPr="008F3DF7">
        <w:rPr>
          <w:rFonts w:ascii="Arial" w:hAnsi="Arial" w:cs="Arial"/>
        </w:rPr>
        <w:t>samo</w:t>
      </w:r>
      <w:proofErr w:type="spellEnd"/>
      <w:r w:rsidRPr="008F3DF7">
        <w:rPr>
          <w:rFonts w:ascii="Arial" w:hAnsi="Arial" w:cs="Arial"/>
        </w:rPr>
        <w:t xml:space="preserve"> </w:t>
      </w:r>
      <w:proofErr w:type="spellStart"/>
      <w:r w:rsidRPr="008F3DF7">
        <w:rPr>
          <w:rFonts w:ascii="Arial" w:hAnsi="Arial" w:cs="Arial"/>
        </w:rPr>
        <w:t>ili</w:t>
      </w:r>
      <w:proofErr w:type="spellEnd"/>
      <w:r w:rsidRPr="008F3DF7">
        <w:rPr>
          <w:rFonts w:ascii="Arial" w:hAnsi="Arial" w:cs="Arial"/>
        </w:rPr>
        <w:t xml:space="preserve"> </w:t>
      </w:r>
      <w:proofErr w:type="spellStart"/>
      <w:r w:rsidRPr="008F3DF7">
        <w:rPr>
          <w:rFonts w:ascii="Arial" w:hAnsi="Arial" w:cs="Arial"/>
        </w:rPr>
        <w:t>uglavnom</w:t>
      </w:r>
      <w:proofErr w:type="spellEnd"/>
      <w:r w:rsidRPr="008F3DF7">
        <w:rPr>
          <w:rFonts w:ascii="Arial" w:hAnsi="Arial" w:cs="Arial"/>
        </w:rPr>
        <w:t xml:space="preserve"> </w:t>
      </w:r>
      <w:proofErr w:type="spellStart"/>
      <w:r w:rsidRPr="008F3DF7">
        <w:rPr>
          <w:rFonts w:ascii="Arial" w:hAnsi="Arial" w:cs="Arial"/>
        </w:rPr>
        <w:t>na</w:t>
      </w:r>
      <w:proofErr w:type="spellEnd"/>
      <w:r w:rsidRPr="008F3DF7">
        <w:rPr>
          <w:rFonts w:ascii="Arial" w:hAnsi="Arial" w:cs="Arial"/>
        </w:rPr>
        <w:t xml:space="preserve"> </w:t>
      </w:r>
      <w:proofErr w:type="spellStart"/>
      <w:r w:rsidRPr="008F3DF7">
        <w:rPr>
          <w:rFonts w:ascii="Arial" w:hAnsi="Arial" w:cs="Arial"/>
        </w:rPr>
        <w:t>individualne</w:t>
      </w:r>
      <w:proofErr w:type="spellEnd"/>
      <w:r w:rsidRPr="008F3DF7">
        <w:rPr>
          <w:rFonts w:ascii="Arial" w:hAnsi="Arial" w:cs="Arial"/>
        </w:rPr>
        <w:t xml:space="preserve"> </w:t>
      </w:r>
      <w:proofErr w:type="spellStart"/>
      <w:r w:rsidRPr="008F3DF7">
        <w:rPr>
          <w:rFonts w:ascii="Arial" w:hAnsi="Arial" w:cs="Arial"/>
        </w:rPr>
        <w:t>stipendije</w:t>
      </w:r>
      <w:proofErr w:type="spellEnd"/>
      <w:r w:rsidRPr="008F3DF7">
        <w:rPr>
          <w:rFonts w:ascii="Arial" w:hAnsi="Arial" w:cs="Arial"/>
        </w:rPr>
        <w:t xml:space="preserve"> za </w:t>
      </w:r>
      <w:proofErr w:type="spellStart"/>
      <w:r w:rsidRPr="008F3DF7">
        <w:rPr>
          <w:rFonts w:ascii="Arial" w:hAnsi="Arial" w:cs="Arial"/>
        </w:rPr>
        <w:t>studije</w:t>
      </w:r>
      <w:proofErr w:type="spellEnd"/>
      <w:r w:rsidRPr="008F3DF7">
        <w:rPr>
          <w:rFonts w:ascii="Arial" w:hAnsi="Arial" w:cs="Arial"/>
        </w:rPr>
        <w:t xml:space="preserve"> </w:t>
      </w:r>
      <w:proofErr w:type="spellStart"/>
      <w:r w:rsidRPr="008F3DF7">
        <w:rPr>
          <w:rFonts w:ascii="Arial" w:hAnsi="Arial" w:cs="Arial"/>
        </w:rPr>
        <w:t>ili</w:t>
      </w:r>
      <w:proofErr w:type="spellEnd"/>
      <w:r w:rsidRPr="008F3DF7">
        <w:rPr>
          <w:rFonts w:ascii="Arial" w:hAnsi="Arial" w:cs="Arial"/>
        </w:rPr>
        <w:t xml:space="preserve"> </w:t>
      </w:r>
      <w:proofErr w:type="spellStart"/>
      <w:r w:rsidRPr="008F3DF7">
        <w:rPr>
          <w:rFonts w:ascii="Arial" w:hAnsi="Arial" w:cs="Arial"/>
        </w:rPr>
        <w:t>kurseve</w:t>
      </w:r>
      <w:proofErr w:type="spellEnd"/>
      <w:r w:rsidRPr="008F3DF7">
        <w:rPr>
          <w:rFonts w:ascii="Arial" w:hAnsi="Arial" w:cs="Arial"/>
        </w:rPr>
        <w:t xml:space="preserve"> </w:t>
      </w:r>
      <w:proofErr w:type="spellStart"/>
      <w:r w:rsidRPr="008F3DF7">
        <w:rPr>
          <w:rFonts w:ascii="Arial" w:hAnsi="Arial" w:cs="Arial"/>
        </w:rPr>
        <w:t>obuke</w:t>
      </w:r>
      <w:proofErr w:type="spellEnd"/>
      <w:r w:rsidRPr="008F3DF7">
        <w:rPr>
          <w:rFonts w:ascii="Arial" w:hAnsi="Arial" w:cs="Arial"/>
        </w:rPr>
        <w:t>.</w:t>
      </w:r>
    </w:p>
    <w:p w14:paraId="08061D39" w14:textId="35A02C7F" w:rsidR="00F757BF" w:rsidRDefault="00EF3C56" w:rsidP="00F757BF">
      <w:pPr>
        <w:spacing w:line="240" w:lineRule="auto"/>
        <w:jc w:val="both"/>
        <w:rPr>
          <w:rFonts w:eastAsia="Times New Roman" w:cstheme="minorHAnsi"/>
          <w:snapToGrid w:val="0"/>
          <w:u w:val="single"/>
          <w:lang w:val="en-GB"/>
        </w:rPr>
      </w:pPr>
      <w:r>
        <w:rPr>
          <w:rFonts w:eastAsia="Times New Roman" w:cstheme="minorHAnsi"/>
          <w:snapToGrid w:val="0"/>
          <w:u w:val="single"/>
          <w:lang w:val="en-GB"/>
        </w:rPr>
        <w:t xml:space="preserve">Vrste </w:t>
      </w:r>
      <w:proofErr w:type="spellStart"/>
      <w:r>
        <w:rPr>
          <w:rFonts w:eastAsia="Times New Roman" w:cstheme="minorHAnsi"/>
          <w:snapToGrid w:val="0"/>
          <w:u w:val="single"/>
          <w:lang w:val="en-GB"/>
        </w:rPr>
        <w:t>aktivnosti</w:t>
      </w:r>
      <w:proofErr w:type="spellEnd"/>
    </w:p>
    <w:p w14:paraId="6D9BBB44" w14:textId="77777777" w:rsidR="00F757BF" w:rsidRPr="00CD77D6" w:rsidRDefault="00F757BF" w:rsidP="00F757BF">
      <w:pPr>
        <w:spacing w:line="240" w:lineRule="auto"/>
        <w:jc w:val="both"/>
        <w:rPr>
          <w:rFonts w:eastAsia="Times New Roman" w:cstheme="minorHAnsi"/>
          <w:snapToGrid w:val="0"/>
          <w:u w:val="single"/>
          <w:lang w:val="en-GB"/>
        </w:rPr>
      </w:pPr>
    </w:p>
    <w:p w14:paraId="46451C4E"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radionice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seminari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druge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obuke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mentorstva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posebno</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uključujući</w:t>
      </w:r>
      <w:proofErr w:type="spellEnd"/>
      <w:r w:rsidRPr="00EF3C56">
        <w:rPr>
          <w:rFonts w:eastAsia="Times New Roman" w:cstheme="minorHAnsi"/>
          <w:color w:val="000000"/>
          <w:kern w:val="17"/>
          <w:lang w:val="en-GB"/>
        </w:rPr>
        <w:t xml:space="preserve"> one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imaju</w:t>
      </w:r>
      <w:proofErr w:type="spellEnd"/>
      <w:r w:rsidRPr="00EF3C56">
        <w:rPr>
          <w:rFonts w:eastAsia="Times New Roman" w:cstheme="minorHAnsi"/>
          <w:color w:val="000000"/>
          <w:kern w:val="17"/>
          <w:lang w:val="en-GB"/>
        </w:rPr>
        <w:t xml:space="preserve"> za </w:t>
      </w:r>
      <w:proofErr w:type="spellStart"/>
      <w:r w:rsidRPr="00EF3C56">
        <w:rPr>
          <w:rFonts w:eastAsia="Times New Roman" w:cstheme="minorHAnsi"/>
          <w:color w:val="000000"/>
          <w:kern w:val="17"/>
          <w:lang w:val="en-GB"/>
        </w:rPr>
        <w:t>cilj</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podršku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razvoju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relevantnih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internih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kapaciteta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organizacija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aplikanata</w:t>
      </w:r>
      <w:proofErr w:type="spellEnd"/>
      <w:r w:rsidRPr="00EF3C56">
        <w:rPr>
          <w:rFonts w:eastAsia="Times New Roman" w:cstheme="minorHAnsi"/>
          <w:color w:val="000000"/>
          <w:kern w:val="17"/>
          <w:lang w:val="en-GB"/>
        </w:rPr>
        <w:t>);</w:t>
      </w:r>
    </w:p>
    <w:p w14:paraId="645BAD68"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imaju</w:t>
      </w:r>
      <w:proofErr w:type="spellEnd"/>
      <w:r w:rsidRPr="00EF3C56">
        <w:rPr>
          <w:rFonts w:eastAsia="Times New Roman" w:cstheme="minorHAnsi"/>
          <w:color w:val="000000"/>
          <w:kern w:val="17"/>
          <w:lang w:val="en-GB"/>
        </w:rPr>
        <w:t xml:space="preserve"> za </w:t>
      </w:r>
      <w:proofErr w:type="spellStart"/>
      <w:r w:rsidRPr="00EF3C56">
        <w:rPr>
          <w:rFonts w:eastAsia="Times New Roman" w:cstheme="minorHAnsi"/>
          <w:color w:val="000000"/>
          <w:kern w:val="17"/>
          <w:lang w:val="en-GB"/>
        </w:rPr>
        <w:t>cilj</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pružanje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konkretnih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usluga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odgovaraju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potrebama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ugroženih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stranaca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w:t>
      </w:r>
      <w:proofErr w:type="spellStart"/>
      <w:r w:rsidRPr="00EF3C56">
        <w:rPr>
          <w:rFonts w:eastAsia="Times New Roman" w:cstheme="minorHAnsi"/>
          <w:color w:val="000000"/>
          <w:kern w:val="17"/>
          <w:lang w:val="en-GB"/>
        </w:rPr>
        <w:t>ili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drugih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relevantnih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ciljnih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grupa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uključujući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pravnu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pomoć</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psihosocijalnu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podršku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zdravstvenu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zaštitu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itd</w:t>
      </w:r>
      <w:proofErr w:type="spellEnd"/>
      <w:r w:rsidRPr="00EF3C56">
        <w:rPr>
          <w:rFonts w:eastAsia="Times New Roman" w:cstheme="minorHAnsi"/>
          <w:color w:val="000000"/>
          <w:kern w:val="17"/>
          <w:lang w:val="en-GB"/>
        </w:rPr>
        <w:t>.;</w:t>
      </w:r>
    </w:p>
    <w:p w14:paraId="2C185D27"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promovišu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socijalnu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inkluziju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rodna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pitanja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međukulturnu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w:t>
      </w:r>
      <w:proofErr w:type="spellStart"/>
      <w:r w:rsidRPr="00EF3C56">
        <w:rPr>
          <w:rFonts w:eastAsia="Times New Roman" w:cstheme="minorHAnsi"/>
          <w:color w:val="000000"/>
          <w:kern w:val="17"/>
          <w:lang w:val="en-GB"/>
        </w:rPr>
        <w:t>ili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međureligijsku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pismenost</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dijalog</w:t>
      </w:r>
      <w:proofErr w:type="spellEnd"/>
      <w:r w:rsidRPr="00EF3C56">
        <w:rPr>
          <w:rFonts w:eastAsia="Times New Roman" w:cstheme="minorHAnsi"/>
          <w:color w:val="000000"/>
          <w:kern w:val="17"/>
          <w:lang w:val="en-GB"/>
        </w:rPr>
        <w:t>;</w:t>
      </w:r>
    </w:p>
    <w:p w14:paraId="3DBA6A00"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usmjerene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na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borbu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protiv</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diskriminacije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w:t>
      </w:r>
      <w:proofErr w:type="spellStart"/>
      <w:r w:rsidRPr="00EF3C56">
        <w:rPr>
          <w:rFonts w:eastAsia="Times New Roman" w:cstheme="minorHAnsi"/>
          <w:color w:val="000000"/>
          <w:kern w:val="17"/>
          <w:lang w:val="en-GB"/>
        </w:rPr>
        <w:t>ili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saradnju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relevantnim</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nezavisnim</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tijelima</w:t>
      </w:r>
      <w:proofErr w:type="spellEnd"/>
      <w:r w:rsidRPr="00EF3C56">
        <w:rPr>
          <w:rFonts w:eastAsia="Times New Roman" w:cstheme="minorHAnsi"/>
          <w:color w:val="000000"/>
          <w:kern w:val="17"/>
          <w:lang w:val="en-GB"/>
        </w:rPr>
        <w:t>;</w:t>
      </w:r>
    </w:p>
    <w:p w14:paraId="33814AC2"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kampanje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podizanja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javne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svijesti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komunikacije</w:t>
      </w:r>
      <w:proofErr w:type="spellEnd"/>
      <w:r w:rsidRPr="00EF3C56">
        <w:rPr>
          <w:rFonts w:eastAsia="Times New Roman" w:cstheme="minorHAnsi"/>
          <w:color w:val="000000"/>
          <w:kern w:val="17"/>
          <w:lang w:val="en-GB"/>
        </w:rPr>
        <w:t>;</w:t>
      </w:r>
    </w:p>
    <w:p w14:paraId="021DB645"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medijske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kampanje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produkcija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vijesti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relevantnih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informativnih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alata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leci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itd</w:t>
      </w:r>
      <w:proofErr w:type="spellEnd"/>
      <w:r w:rsidRPr="00EF3C56">
        <w:rPr>
          <w:rFonts w:eastAsia="Times New Roman" w:cstheme="minorHAnsi"/>
          <w:color w:val="000000"/>
          <w:kern w:val="17"/>
          <w:lang w:val="en-GB"/>
        </w:rPr>
        <w:t>.);</w:t>
      </w:r>
    </w:p>
    <w:p w14:paraId="48E6149C"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edukacija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obuka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uključujući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lokalne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medije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kao</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ciljne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grupe</w:t>
      </w:r>
      <w:proofErr w:type="spellEnd"/>
      <w:r w:rsidRPr="00EF3C56">
        <w:rPr>
          <w:rFonts w:eastAsia="Times New Roman" w:cstheme="minorHAnsi"/>
          <w:color w:val="000000"/>
          <w:kern w:val="17"/>
          <w:lang w:val="en-GB"/>
        </w:rPr>
        <w:t>;</w:t>
      </w:r>
    </w:p>
    <w:p w14:paraId="3DB19092"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jačanja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nadzorne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uloge</w:t>
      </w:r>
      <w:proofErr w:type="spellEnd"/>
      <w:r w:rsidRPr="00EF3C56">
        <w:rPr>
          <w:rFonts w:eastAsia="Times New Roman" w:cstheme="minorHAnsi"/>
          <w:color w:val="000000"/>
          <w:kern w:val="17"/>
          <w:lang w:val="en-GB"/>
        </w:rPr>
        <w:t xml:space="preserve"> OCD u </w:t>
      </w:r>
      <w:proofErr w:type="spellStart"/>
      <w:r w:rsidRPr="00EF3C56">
        <w:rPr>
          <w:rFonts w:eastAsia="Times New Roman" w:cstheme="minorHAnsi"/>
          <w:color w:val="000000"/>
          <w:kern w:val="17"/>
          <w:lang w:val="en-GB"/>
        </w:rPr>
        <w:t>implementaciji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relevantnih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politika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reformi</w:t>
      </w:r>
      <w:proofErr w:type="spellEnd"/>
      <w:r w:rsidRPr="00EF3C56">
        <w:rPr>
          <w:rFonts w:eastAsia="Times New Roman" w:cstheme="minorHAnsi"/>
          <w:color w:val="000000"/>
          <w:kern w:val="17"/>
          <w:lang w:val="en-GB"/>
        </w:rPr>
        <w:t>;</w:t>
      </w:r>
    </w:p>
    <w:p w14:paraId="60041118"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praćenje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politike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objavljivanje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relevantnih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izvještaja</w:t>
      </w:r>
      <w:proofErr w:type="spellEnd"/>
      <w:r w:rsidRPr="00EF3C56">
        <w:rPr>
          <w:rFonts w:eastAsia="Times New Roman" w:cstheme="minorHAnsi"/>
          <w:color w:val="000000"/>
          <w:kern w:val="17"/>
          <w:lang w:val="en-GB"/>
        </w:rPr>
        <w:t xml:space="preserve"> o </w:t>
      </w:r>
      <w:proofErr w:type="spellStart"/>
      <w:r w:rsidRPr="00EF3C56">
        <w:rPr>
          <w:rFonts w:eastAsia="Times New Roman" w:cstheme="minorHAnsi"/>
          <w:color w:val="000000"/>
          <w:kern w:val="17"/>
          <w:lang w:val="en-GB"/>
        </w:rPr>
        <w:t>praćenju</w:t>
      </w:r>
      <w:proofErr w:type="spellEnd"/>
      <w:r w:rsidRPr="00EF3C56">
        <w:rPr>
          <w:rFonts w:eastAsia="Times New Roman" w:cstheme="minorHAnsi"/>
          <w:color w:val="000000"/>
          <w:kern w:val="17"/>
          <w:lang w:val="en-GB"/>
        </w:rPr>
        <w:t>;</w:t>
      </w:r>
    </w:p>
    <w:p w14:paraId="1710C0AE"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istraživanja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analize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zagovaranja</w:t>
      </w:r>
      <w:proofErr w:type="spellEnd"/>
      <w:r w:rsidRPr="00EF3C56">
        <w:rPr>
          <w:rFonts w:eastAsia="Times New Roman" w:cstheme="minorHAnsi"/>
          <w:color w:val="000000"/>
          <w:kern w:val="17"/>
          <w:lang w:val="en-GB"/>
        </w:rPr>
        <w:t>;</w:t>
      </w:r>
    </w:p>
    <w:p w14:paraId="78BC8975"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promovišu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implementaciju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relevantnih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zakona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propisa</w:t>
      </w:r>
      <w:proofErr w:type="spellEnd"/>
      <w:r w:rsidRPr="00EF3C56">
        <w:rPr>
          <w:rFonts w:eastAsia="Times New Roman" w:cstheme="minorHAnsi"/>
          <w:color w:val="000000"/>
          <w:kern w:val="17"/>
          <w:lang w:val="en-GB"/>
        </w:rPr>
        <w:t>;</w:t>
      </w:r>
    </w:p>
    <w:p w14:paraId="73F23AD2"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podržavaju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diskusiju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između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različitih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zainteresovanih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strana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w:t>
      </w:r>
      <w:proofErr w:type="spellStart"/>
      <w:r w:rsidRPr="00EF3C56">
        <w:rPr>
          <w:rFonts w:eastAsia="Times New Roman" w:cstheme="minorHAnsi"/>
          <w:color w:val="000000"/>
          <w:kern w:val="17"/>
          <w:lang w:val="en-GB"/>
        </w:rPr>
        <w:t>ili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konsultacije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zainteresovanim</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stranama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uključujući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uspostavljanje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dijaloga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političkim</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strankama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ili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lokalnim</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zakonodavnim</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telima</w:t>
      </w:r>
      <w:proofErr w:type="spellEnd"/>
      <w:r w:rsidRPr="00EF3C56">
        <w:rPr>
          <w:rFonts w:eastAsia="Times New Roman" w:cstheme="minorHAnsi"/>
          <w:color w:val="000000"/>
          <w:kern w:val="17"/>
          <w:lang w:val="en-GB"/>
        </w:rPr>
        <w:t>;</w:t>
      </w:r>
    </w:p>
    <w:p w14:paraId="2EC78B18"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promovišu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saradnju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razmjenu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između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različitih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lokalnih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zajednica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lokalnih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samouprava</w:t>
      </w:r>
      <w:proofErr w:type="spellEnd"/>
      <w:r w:rsidRPr="00EF3C56">
        <w:rPr>
          <w:rFonts w:eastAsia="Times New Roman" w:cstheme="minorHAnsi"/>
          <w:color w:val="000000"/>
          <w:kern w:val="17"/>
          <w:lang w:val="en-GB"/>
        </w:rPr>
        <w:t xml:space="preserve">, u </w:t>
      </w:r>
      <w:proofErr w:type="spellStart"/>
      <w:r w:rsidRPr="00EF3C56">
        <w:rPr>
          <w:rFonts w:eastAsia="Times New Roman" w:cstheme="minorHAnsi"/>
          <w:color w:val="000000"/>
          <w:kern w:val="17"/>
          <w:lang w:val="en-GB"/>
        </w:rPr>
        <w:t>cilju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podrške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položaju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stranaca</w:t>
      </w:r>
      <w:proofErr w:type="spellEnd"/>
      <w:r w:rsidRPr="00EF3C56">
        <w:rPr>
          <w:rFonts w:eastAsia="Times New Roman" w:cstheme="minorHAnsi"/>
          <w:color w:val="000000"/>
          <w:kern w:val="17"/>
          <w:lang w:val="en-GB"/>
        </w:rPr>
        <w:t xml:space="preserve"> u </w:t>
      </w:r>
      <w:proofErr w:type="spellStart"/>
      <w:r w:rsidRPr="00EF3C56">
        <w:rPr>
          <w:rFonts w:eastAsia="Times New Roman" w:cstheme="minorHAnsi"/>
          <w:color w:val="000000"/>
          <w:kern w:val="17"/>
          <w:lang w:val="en-GB"/>
        </w:rPr>
        <w:t>njihovim</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zajednicama</w:t>
      </w:r>
      <w:proofErr w:type="spellEnd"/>
      <w:r w:rsidRPr="00EF3C56">
        <w:rPr>
          <w:rFonts w:eastAsia="Times New Roman" w:cstheme="minorHAnsi"/>
          <w:color w:val="000000"/>
          <w:kern w:val="17"/>
          <w:lang w:val="en-GB"/>
        </w:rPr>
        <w:t>;</w:t>
      </w:r>
    </w:p>
    <w:p w14:paraId="382FD47D" w14:textId="77777777" w:rsidR="00EF3C56" w:rsidRPr="00EF3C56" w:rsidRDefault="00EF3C56" w:rsidP="00EF3C56">
      <w:pPr>
        <w:numPr>
          <w:ilvl w:val="0"/>
          <w:numId w:val="13"/>
        </w:numPr>
        <w:spacing w:line="240" w:lineRule="auto"/>
        <w:jc w:val="both"/>
        <w:rPr>
          <w:rFonts w:eastAsia="Times New Roman" w:cstheme="minorHAnsi"/>
          <w:color w:val="000000"/>
          <w:kern w:val="17"/>
          <w:lang w:val="en-GB"/>
        </w:rPr>
      </w:pP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jačanja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umrežavanja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izgradnje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koalicija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posebno</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kroz</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razmjenu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informacija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razmjenu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iskustava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zajedničko</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zagovaranje</w:t>
      </w:r>
      <w:proofErr w:type="spellEnd"/>
      <w:r w:rsidRPr="00EF3C56">
        <w:rPr>
          <w:rFonts w:eastAsia="Times New Roman" w:cstheme="minorHAnsi"/>
          <w:color w:val="000000"/>
          <w:kern w:val="17"/>
          <w:lang w:val="en-GB"/>
        </w:rPr>
        <w:t>;</w:t>
      </w:r>
    </w:p>
    <w:p w14:paraId="1DF77ECD" w14:textId="62BC0B5C" w:rsidR="00EF3C56" w:rsidRPr="00EF3C56" w:rsidRDefault="00EF3C56" w:rsidP="00EF3C56">
      <w:pPr>
        <w:spacing w:line="240" w:lineRule="auto"/>
        <w:jc w:val="both"/>
        <w:rPr>
          <w:rFonts w:eastAsia="Times New Roman" w:cstheme="minorHAnsi"/>
          <w:color w:val="000000"/>
          <w:kern w:val="17"/>
          <w:lang w:val="en-GB"/>
        </w:rPr>
      </w:pPr>
      <w:r>
        <w:rPr>
          <w:rFonts w:eastAsia="Times New Roman" w:cstheme="minorHAnsi"/>
          <w:color w:val="000000"/>
          <w:kern w:val="17"/>
          <w:lang w:val="en-GB"/>
        </w:rPr>
        <w:t xml:space="preserve">      </w:t>
      </w:r>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druge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aktivnosti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koje</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unapređuju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promociju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zaštitu</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osnovnih</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prava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i</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pristupa</w:t>
      </w:r>
      <w:proofErr w:type="spellEnd"/>
      <w:r w:rsidRPr="00EF3C56">
        <w:rPr>
          <w:rFonts w:eastAsia="Times New Roman" w:cstheme="minorHAnsi"/>
          <w:color w:val="000000"/>
          <w:kern w:val="17"/>
          <w:lang w:val="en-GB"/>
        </w:rPr>
        <w:t xml:space="preserve"> </w:t>
      </w:r>
      <w:proofErr w:type="spellStart"/>
      <w:r w:rsidRPr="00EF3C56">
        <w:rPr>
          <w:rFonts w:eastAsia="Times New Roman" w:cstheme="minorHAnsi"/>
          <w:color w:val="000000"/>
          <w:kern w:val="17"/>
          <w:lang w:val="en-GB"/>
        </w:rPr>
        <w:t>uslugama</w:t>
      </w:r>
      <w:proofErr w:type="spellEnd"/>
      <w:r w:rsidRPr="00EF3C56">
        <w:rPr>
          <w:rFonts w:eastAsia="Times New Roman" w:cstheme="minorHAnsi"/>
          <w:color w:val="000000"/>
          <w:kern w:val="17"/>
          <w:lang w:val="en-GB"/>
        </w:rPr>
        <w:t>.</w:t>
      </w:r>
    </w:p>
    <w:p w14:paraId="0804D058" w14:textId="77777777" w:rsidR="00F757BF" w:rsidRDefault="00F757BF" w:rsidP="00F757BF">
      <w:pPr>
        <w:spacing w:line="240" w:lineRule="auto"/>
        <w:jc w:val="both"/>
        <w:rPr>
          <w:rFonts w:eastAsia="Times New Roman" w:cstheme="minorHAnsi"/>
          <w:snapToGrid w:val="0"/>
          <w:u w:val="single"/>
          <w:lang w:val="en-GB"/>
        </w:rPr>
      </w:pPr>
    </w:p>
    <w:p w14:paraId="3BB96CB4" w14:textId="1BF132E2" w:rsidR="00F757BF" w:rsidRPr="00CD77D6" w:rsidRDefault="0061235C" w:rsidP="00F757BF">
      <w:pPr>
        <w:spacing w:line="240" w:lineRule="auto"/>
        <w:jc w:val="both"/>
        <w:rPr>
          <w:rFonts w:eastAsia="Times New Roman" w:cstheme="minorHAnsi"/>
          <w:snapToGrid w:val="0"/>
          <w:u w:val="single"/>
          <w:lang w:val="en-GB"/>
        </w:rPr>
      </w:pPr>
      <w:proofErr w:type="spellStart"/>
      <w:r w:rsidRPr="0061235C">
        <w:rPr>
          <w:rFonts w:eastAsia="Times New Roman" w:cstheme="minorHAnsi"/>
          <w:snapToGrid w:val="0"/>
          <w:u w:val="single"/>
        </w:rPr>
        <w:t>Finansijska</w:t>
      </w:r>
      <w:proofErr w:type="spellEnd"/>
      <w:r w:rsidRPr="0061235C">
        <w:rPr>
          <w:rFonts w:eastAsia="Times New Roman" w:cstheme="minorHAnsi"/>
          <w:snapToGrid w:val="0"/>
          <w:u w:val="single"/>
        </w:rPr>
        <w:t xml:space="preserve"> </w:t>
      </w:r>
      <w:proofErr w:type="spellStart"/>
      <w:r w:rsidRPr="0061235C">
        <w:rPr>
          <w:rFonts w:eastAsia="Times New Roman" w:cstheme="minorHAnsi"/>
          <w:snapToGrid w:val="0"/>
          <w:u w:val="single"/>
        </w:rPr>
        <w:t>podrška</w:t>
      </w:r>
      <w:proofErr w:type="spellEnd"/>
      <w:r w:rsidRPr="0061235C">
        <w:rPr>
          <w:rFonts w:eastAsia="Times New Roman" w:cstheme="minorHAnsi"/>
          <w:snapToGrid w:val="0"/>
          <w:u w:val="single"/>
        </w:rPr>
        <w:t xml:space="preserve"> </w:t>
      </w:r>
      <w:proofErr w:type="spellStart"/>
      <w:r w:rsidRPr="0061235C">
        <w:rPr>
          <w:rFonts w:eastAsia="Times New Roman" w:cstheme="minorHAnsi"/>
          <w:snapToGrid w:val="0"/>
          <w:u w:val="single"/>
        </w:rPr>
        <w:t>trećim</w:t>
      </w:r>
      <w:proofErr w:type="spellEnd"/>
      <w:r w:rsidRPr="0061235C">
        <w:rPr>
          <w:rFonts w:eastAsia="Times New Roman" w:cstheme="minorHAnsi"/>
          <w:snapToGrid w:val="0"/>
          <w:u w:val="single"/>
        </w:rPr>
        <w:t xml:space="preserve"> </w:t>
      </w:r>
      <w:proofErr w:type="spellStart"/>
      <w:r w:rsidRPr="0061235C">
        <w:rPr>
          <w:rFonts w:eastAsia="Times New Roman" w:cstheme="minorHAnsi"/>
          <w:snapToGrid w:val="0"/>
          <w:u w:val="single"/>
        </w:rPr>
        <w:t>stranama</w:t>
      </w:r>
      <w:proofErr w:type="spellEnd"/>
      <w:r w:rsidRPr="0061235C">
        <w:rPr>
          <w:rFonts w:eastAsia="Times New Roman" w:cstheme="minorHAnsi"/>
          <w:snapToGrid w:val="0"/>
          <w:u w:val="single"/>
        </w:rPr>
        <w:t>.</w:t>
      </w:r>
      <w:r w:rsidRPr="0061235C">
        <w:rPr>
          <w:rFonts w:eastAsia="Times New Roman" w:cstheme="minorHAnsi"/>
          <w:snapToGrid w:val="0"/>
          <w:u w:val="single"/>
          <w:vertAlign w:val="superscript"/>
          <w:lang w:val="en-GB"/>
        </w:rPr>
        <w:t xml:space="preserve"> </w:t>
      </w:r>
      <w:r w:rsidR="00F757BF" w:rsidRPr="00CD77D6">
        <w:rPr>
          <w:rFonts w:eastAsia="Times New Roman" w:cstheme="minorHAnsi"/>
          <w:snapToGrid w:val="0"/>
          <w:u w:val="single"/>
          <w:vertAlign w:val="superscript"/>
          <w:lang w:val="en-GB"/>
        </w:rPr>
        <w:footnoteReference w:id="3"/>
      </w:r>
      <w:r w:rsidR="00F757BF" w:rsidRPr="00CD77D6">
        <w:rPr>
          <w:rFonts w:eastAsia="Times New Roman" w:cstheme="minorHAnsi"/>
          <w:snapToGrid w:val="0"/>
          <w:u w:val="single"/>
          <w:lang w:val="en-GB"/>
        </w:rPr>
        <w:t xml:space="preserve"> </w:t>
      </w:r>
    </w:p>
    <w:p w14:paraId="3BF82139" w14:textId="6935E948" w:rsidR="00F757BF" w:rsidRDefault="0061235C" w:rsidP="00F757BF">
      <w:pPr>
        <w:keepNext/>
        <w:spacing w:line="240" w:lineRule="auto"/>
        <w:jc w:val="both"/>
        <w:rPr>
          <w:rFonts w:eastAsia="Times New Roman" w:cstheme="minorHAnsi"/>
          <w:snapToGrid w:val="0"/>
          <w:lang w:val="en-GB"/>
        </w:rPr>
      </w:pPr>
      <w:proofErr w:type="spellStart"/>
      <w:r w:rsidRPr="0061235C">
        <w:rPr>
          <w:rFonts w:eastAsia="Times New Roman" w:cstheme="minorHAnsi"/>
          <w:snapToGrid w:val="0"/>
          <w:lang w:val="en-GB"/>
        </w:rPr>
        <w:lastRenderedPageBreak/>
        <w:t>Podnosioci</w:t>
      </w:r>
      <w:proofErr w:type="spellEnd"/>
      <w:r w:rsidRPr="0061235C">
        <w:rPr>
          <w:rFonts w:eastAsia="Times New Roman" w:cstheme="minorHAnsi"/>
          <w:snapToGrid w:val="0"/>
          <w:lang w:val="en-GB"/>
        </w:rPr>
        <w:t xml:space="preserve"> </w:t>
      </w:r>
      <w:proofErr w:type="spellStart"/>
      <w:r w:rsidRPr="0061235C">
        <w:rPr>
          <w:rFonts w:eastAsia="Times New Roman" w:cstheme="minorHAnsi"/>
          <w:snapToGrid w:val="0"/>
          <w:lang w:val="en-GB"/>
        </w:rPr>
        <w:t>prijava</w:t>
      </w:r>
      <w:proofErr w:type="spellEnd"/>
      <w:r w:rsidRPr="0061235C">
        <w:rPr>
          <w:rFonts w:eastAsia="Times New Roman" w:cstheme="minorHAnsi"/>
          <w:snapToGrid w:val="0"/>
          <w:lang w:val="en-GB"/>
        </w:rPr>
        <w:t xml:space="preserve"> ne </w:t>
      </w:r>
      <w:proofErr w:type="spellStart"/>
      <w:r w:rsidRPr="0061235C">
        <w:rPr>
          <w:rFonts w:eastAsia="Times New Roman" w:cstheme="minorHAnsi"/>
          <w:snapToGrid w:val="0"/>
          <w:lang w:val="en-GB"/>
        </w:rPr>
        <w:t>mogu</w:t>
      </w:r>
      <w:proofErr w:type="spellEnd"/>
      <w:r w:rsidRPr="0061235C">
        <w:rPr>
          <w:rFonts w:eastAsia="Times New Roman" w:cstheme="minorHAnsi"/>
          <w:snapToGrid w:val="0"/>
          <w:lang w:val="en-GB"/>
        </w:rPr>
        <w:t xml:space="preserve"> </w:t>
      </w:r>
      <w:proofErr w:type="spellStart"/>
      <w:r w:rsidRPr="0061235C">
        <w:rPr>
          <w:rFonts w:eastAsia="Times New Roman" w:cstheme="minorHAnsi"/>
          <w:snapToGrid w:val="0"/>
          <w:lang w:val="en-GB"/>
        </w:rPr>
        <w:t>predlagati</w:t>
      </w:r>
      <w:proofErr w:type="spellEnd"/>
      <w:r w:rsidRPr="0061235C">
        <w:rPr>
          <w:rFonts w:eastAsia="Times New Roman" w:cstheme="minorHAnsi"/>
          <w:snapToGrid w:val="0"/>
          <w:lang w:val="en-GB"/>
        </w:rPr>
        <w:t xml:space="preserve"> </w:t>
      </w:r>
      <w:proofErr w:type="spellStart"/>
      <w:r w:rsidRPr="0061235C">
        <w:rPr>
          <w:rFonts w:eastAsia="Times New Roman" w:cstheme="minorHAnsi"/>
          <w:snapToGrid w:val="0"/>
          <w:lang w:val="en-GB"/>
        </w:rPr>
        <w:t>finansijsku</w:t>
      </w:r>
      <w:proofErr w:type="spellEnd"/>
      <w:r w:rsidRPr="0061235C">
        <w:rPr>
          <w:rFonts w:eastAsia="Times New Roman" w:cstheme="minorHAnsi"/>
          <w:snapToGrid w:val="0"/>
          <w:lang w:val="en-GB"/>
        </w:rPr>
        <w:t xml:space="preserve"> </w:t>
      </w:r>
      <w:proofErr w:type="spellStart"/>
      <w:r w:rsidRPr="0061235C">
        <w:rPr>
          <w:rFonts w:eastAsia="Times New Roman" w:cstheme="minorHAnsi"/>
          <w:snapToGrid w:val="0"/>
          <w:lang w:val="en-GB"/>
        </w:rPr>
        <w:t>podršku</w:t>
      </w:r>
      <w:proofErr w:type="spellEnd"/>
      <w:r w:rsidRPr="0061235C">
        <w:rPr>
          <w:rFonts w:eastAsia="Times New Roman" w:cstheme="minorHAnsi"/>
          <w:snapToGrid w:val="0"/>
          <w:lang w:val="en-GB"/>
        </w:rPr>
        <w:t xml:space="preserve"> </w:t>
      </w:r>
      <w:proofErr w:type="spellStart"/>
      <w:r w:rsidRPr="0061235C">
        <w:rPr>
          <w:rFonts w:eastAsia="Times New Roman" w:cstheme="minorHAnsi"/>
          <w:snapToGrid w:val="0"/>
          <w:lang w:val="en-GB"/>
        </w:rPr>
        <w:t>trećim</w:t>
      </w:r>
      <w:proofErr w:type="spellEnd"/>
      <w:r w:rsidRPr="0061235C">
        <w:rPr>
          <w:rFonts w:eastAsia="Times New Roman" w:cstheme="minorHAnsi"/>
          <w:snapToGrid w:val="0"/>
          <w:lang w:val="en-GB"/>
        </w:rPr>
        <w:t xml:space="preserve"> </w:t>
      </w:r>
      <w:proofErr w:type="spellStart"/>
      <w:r w:rsidRPr="0061235C">
        <w:rPr>
          <w:rFonts w:eastAsia="Times New Roman" w:cstheme="minorHAnsi"/>
          <w:snapToGrid w:val="0"/>
          <w:lang w:val="en-GB"/>
        </w:rPr>
        <w:t>licima</w:t>
      </w:r>
      <w:proofErr w:type="spellEnd"/>
      <w:r w:rsidRPr="0061235C">
        <w:rPr>
          <w:rFonts w:eastAsia="Times New Roman" w:cstheme="minorHAnsi"/>
          <w:snapToGrid w:val="0"/>
          <w:lang w:val="en-GB"/>
        </w:rPr>
        <w:t>.</w:t>
      </w:r>
    </w:p>
    <w:p w14:paraId="385F01C1" w14:textId="77777777" w:rsidR="0061235C" w:rsidRDefault="0061235C" w:rsidP="00F757BF">
      <w:pPr>
        <w:keepNext/>
        <w:spacing w:line="240" w:lineRule="auto"/>
        <w:jc w:val="both"/>
        <w:rPr>
          <w:rFonts w:eastAsia="Times New Roman" w:cstheme="minorHAnsi"/>
          <w:snapToGrid w:val="0"/>
          <w:u w:val="single"/>
          <w:lang w:val="en-GB"/>
        </w:rPr>
      </w:pPr>
    </w:p>
    <w:p w14:paraId="391F5A94" w14:textId="3428EF08" w:rsidR="00F757BF" w:rsidRPr="00CD77D6" w:rsidRDefault="0061235C" w:rsidP="00F757BF">
      <w:pPr>
        <w:keepNext/>
        <w:spacing w:line="240" w:lineRule="auto"/>
        <w:jc w:val="both"/>
        <w:rPr>
          <w:rFonts w:eastAsia="Times New Roman" w:cstheme="minorHAnsi"/>
          <w:snapToGrid w:val="0"/>
          <w:u w:val="single"/>
          <w:lang w:val="en-GB"/>
        </w:rPr>
      </w:pPr>
      <w:proofErr w:type="spellStart"/>
      <w:r>
        <w:rPr>
          <w:rFonts w:eastAsia="Times New Roman" w:cstheme="minorHAnsi"/>
          <w:snapToGrid w:val="0"/>
          <w:u w:val="single"/>
          <w:lang w:val="en-GB"/>
        </w:rPr>
        <w:t>Vidljivost</w:t>
      </w:r>
      <w:proofErr w:type="spellEnd"/>
    </w:p>
    <w:p w14:paraId="1247C234" w14:textId="3837D7A6" w:rsidR="0061235C" w:rsidRDefault="00B35890" w:rsidP="00F757BF">
      <w:pPr>
        <w:spacing w:line="240" w:lineRule="auto"/>
        <w:jc w:val="both"/>
        <w:rPr>
          <w:rFonts w:eastAsia="Times New Roman" w:cstheme="minorHAnsi"/>
          <w:snapToGrid w:val="0"/>
        </w:rPr>
      </w:pPr>
      <w:proofErr w:type="spellStart"/>
      <w:r w:rsidRPr="00B35890">
        <w:rPr>
          <w:rFonts w:eastAsia="Times New Roman" w:cstheme="minorHAnsi"/>
          <w:snapToGrid w:val="0"/>
        </w:rPr>
        <w:t>Podnosioci</w:t>
      </w:r>
      <w:proofErr w:type="spellEnd"/>
      <w:r w:rsidRPr="00B35890">
        <w:rPr>
          <w:rFonts w:eastAsia="Times New Roman" w:cstheme="minorHAnsi"/>
          <w:snapToGrid w:val="0"/>
        </w:rPr>
        <w:t xml:space="preserve"> </w:t>
      </w:r>
      <w:proofErr w:type="spellStart"/>
      <w:r>
        <w:rPr>
          <w:rFonts w:eastAsia="Times New Roman" w:cstheme="minorHAnsi"/>
          <w:snapToGrid w:val="0"/>
        </w:rPr>
        <w:t>aplikacije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moraju</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p</w:t>
      </w:r>
      <w:r>
        <w:rPr>
          <w:rFonts w:eastAsia="Times New Roman" w:cstheme="minorHAnsi"/>
          <w:snapToGrid w:val="0"/>
        </w:rPr>
        <w:t>reduzeti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sve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potrebne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korake</w:t>
      </w:r>
      <w:proofErr w:type="spellEnd"/>
      <w:r w:rsidRPr="00B35890">
        <w:rPr>
          <w:rFonts w:eastAsia="Times New Roman" w:cstheme="minorHAnsi"/>
          <w:snapToGrid w:val="0"/>
        </w:rPr>
        <w:t xml:space="preserve"> da </w:t>
      </w:r>
      <w:proofErr w:type="spellStart"/>
      <w:r w:rsidRPr="00B35890">
        <w:rPr>
          <w:rFonts w:eastAsia="Times New Roman" w:cstheme="minorHAnsi"/>
          <w:snapToGrid w:val="0"/>
        </w:rPr>
        <w:t>objave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činjenicu</w:t>
      </w:r>
      <w:proofErr w:type="spellEnd"/>
      <w:r w:rsidRPr="00B35890">
        <w:rPr>
          <w:rFonts w:eastAsia="Times New Roman" w:cstheme="minorHAnsi"/>
          <w:snapToGrid w:val="0"/>
        </w:rPr>
        <w:t xml:space="preserve"> da je </w:t>
      </w:r>
      <w:proofErr w:type="spellStart"/>
      <w:r w:rsidRPr="00B35890">
        <w:rPr>
          <w:rFonts w:eastAsia="Times New Roman" w:cstheme="minorHAnsi"/>
          <w:snapToGrid w:val="0"/>
        </w:rPr>
        <w:t>Evropska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unija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finansirala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ili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sufinansirala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ak</w:t>
      </w:r>
      <w:r>
        <w:rPr>
          <w:rFonts w:eastAsia="Times New Roman" w:cstheme="minorHAnsi"/>
          <w:snapToGrid w:val="0"/>
        </w:rPr>
        <w:t>tivnost</w:t>
      </w:r>
      <w:proofErr w:type="spellEnd"/>
      <w:r w:rsidRPr="00B35890">
        <w:rPr>
          <w:rFonts w:eastAsia="Times New Roman" w:cstheme="minorHAnsi"/>
          <w:snapToGrid w:val="0"/>
        </w:rPr>
        <w:t xml:space="preserve">. Koliko </w:t>
      </w:r>
      <w:proofErr w:type="gramStart"/>
      <w:r w:rsidRPr="00B35890">
        <w:rPr>
          <w:rFonts w:eastAsia="Times New Roman" w:cstheme="minorHAnsi"/>
          <w:snapToGrid w:val="0"/>
        </w:rPr>
        <w:t>god</w:t>
      </w:r>
      <w:proofErr w:type="gramEnd"/>
      <w:r w:rsidRPr="00B35890">
        <w:rPr>
          <w:rFonts w:eastAsia="Times New Roman" w:cstheme="minorHAnsi"/>
          <w:snapToGrid w:val="0"/>
        </w:rPr>
        <w:t xml:space="preserve"> je to </w:t>
      </w:r>
      <w:proofErr w:type="spellStart"/>
      <w:r w:rsidRPr="00B35890">
        <w:rPr>
          <w:rFonts w:eastAsia="Times New Roman" w:cstheme="minorHAnsi"/>
          <w:snapToGrid w:val="0"/>
        </w:rPr>
        <w:t>moguće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ak</w:t>
      </w:r>
      <w:r>
        <w:rPr>
          <w:rFonts w:eastAsia="Times New Roman" w:cstheme="minorHAnsi"/>
          <w:snapToGrid w:val="0"/>
        </w:rPr>
        <w:t>tivnosti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koje</w:t>
      </w:r>
      <w:proofErr w:type="spellEnd"/>
      <w:r w:rsidRPr="00B35890">
        <w:rPr>
          <w:rFonts w:eastAsia="Times New Roman" w:cstheme="minorHAnsi"/>
          <w:snapToGrid w:val="0"/>
        </w:rPr>
        <w:t xml:space="preserve"> u </w:t>
      </w:r>
      <w:proofErr w:type="spellStart"/>
      <w:r w:rsidRPr="00B35890">
        <w:rPr>
          <w:rFonts w:eastAsia="Times New Roman" w:cstheme="minorHAnsi"/>
          <w:snapToGrid w:val="0"/>
        </w:rPr>
        <w:t>cijelosti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ili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djel</w:t>
      </w:r>
      <w:r>
        <w:rPr>
          <w:rFonts w:eastAsia="Times New Roman" w:cstheme="minorHAnsi"/>
          <w:snapToGrid w:val="0"/>
        </w:rPr>
        <w:t>i</w:t>
      </w:r>
      <w:r w:rsidRPr="00B35890">
        <w:rPr>
          <w:rFonts w:eastAsia="Times New Roman" w:cstheme="minorHAnsi"/>
          <w:snapToGrid w:val="0"/>
        </w:rPr>
        <w:t>mično</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finan</w:t>
      </w:r>
      <w:r>
        <w:rPr>
          <w:rFonts w:eastAsia="Times New Roman" w:cstheme="minorHAnsi"/>
          <w:snapToGrid w:val="0"/>
        </w:rPr>
        <w:t>sira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Europska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unija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moraju</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uključivati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informativne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komunikacijske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aktivnosti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osmišljene</w:t>
      </w:r>
      <w:proofErr w:type="spellEnd"/>
      <w:r w:rsidRPr="00B35890">
        <w:rPr>
          <w:rFonts w:eastAsia="Times New Roman" w:cstheme="minorHAnsi"/>
          <w:snapToGrid w:val="0"/>
        </w:rPr>
        <w:t xml:space="preserve"> da </w:t>
      </w:r>
      <w:proofErr w:type="spellStart"/>
      <w:r w:rsidRPr="00B35890">
        <w:rPr>
          <w:rFonts w:eastAsia="Times New Roman" w:cstheme="minorHAnsi"/>
          <w:snapToGrid w:val="0"/>
        </w:rPr>
        <w:t>podignu</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svijest</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specifične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ili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op</w:t>
      </w:r>
      <w:r>
        <w:rPr>
          <w:rFonts w:eastAsia="Times New Roman" w:cstheme="minorHAnsi"/>
          <w:snapToGrid w:val="0"/>
        </w:rPr>
        <w:t>š</w:t>
      </w:r>
      <w:r w:rsidRPr="00B35890">
        <w:rPr>
          <w:rFonts w:eastAsia="Times New Roman" w:cstheme="minorHAnsi"/>
          <w:snapToGrid w:val="0"/>
        </w:rPr>
        <w:t>e</w:t>
      </w:r>
      <w:proofErr w:type="spellEnd"/>
      <w:r w:rsidRPr="00B35890">
        <w:rPr>
          <w:rFonts w:eastAsia="Times New Roman" w:cstheme="minorHAnsi"/>
          <w:snapToGrid w:val="0"/>
        </w:rPr>
        <w:t xml:space="preserve"> </w:t>
      </w:r>
      <w:proofErr w:type="spellStart"/>
      <w:r>
        <w:rPr>
          <w:rFonts w:eastAsia="Times New Roman" w:cstheme="minorHAnsi"/>
          <w:snapToGrid w:val="0"/>
        </w:rPr>
        <w:t>javnosti</w:t>
      </w:r>
      <w:proofErr w:type="spellEnd"/>
      <w:r w:rsidRPr="00B35890">
        <w:rPr>
          <w:rFonts w:eastAsia="Times New Roman" w:cstheme="minorHAnsi"/>
          <w:snapToGrid w:val="0"/>
        </w:rPr>
        <w:t xml:space="preserve"> o </w:t>
      </w:r>
      <w:proofErr w:type="spellStart"/>
      <w:r w:rsidRPr="00B35890">
        <w:rPr>
          <w:rFonts w:eastAsia="Times New Roman" w:cstheme="minorHAnsi"/>
          <w:snapToGrid w:val="0"/>
        </w:rPr>
        <w:t>razlozima</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ak</w:t>
      </w:r>
      <w:r>
        <w:rPr>
          <w:rFonts w:eastAsia="Times New Roman" w:cstheme="minorHAnsi"/>
          <w:snapToGrid w:val="0"/>
        </w:rPr>
        <w:t>tivnosti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po</w:t>
      </w:r>
      <w:r>
        <w:rPr>
          <w:rFonts w:eastAsia="Times New Roman" w:cstheme="minorHAnsi"/>
          <w:snapToGrid w:val="0"/>
        </w:rPr>
        <w:t>drške</w:t>
      </w:r>
      <w:proofErr w:type="spellEnd"/>
      <w:r w:rsidRPr="00B35890">
        <w:rPr>
          <w:rFonts w:eastAsia="Times New Roman" w:cstheme="minorHAnsi"/>
          <w:snapToGrid w:val="0"/>
        </w:rPr>
        <w:t xml:space="preserve"> EU za </w:t>
      </w:r>
      <w:proofErr w:type="spellStart"/>
      <w:r w:rsidRPr="00B35890">
        <w:rPr>
          <w:rFonts w:eastAsia="Times New Roman" w:cstheme="minorHAnsi"/>
          <w:snapToGrid w:val="0"/>
        </w:rPr>
        <w:t>ak</w:t>
      </w:r>
      <w:r>
        <w:rPr>
          <w:rFonts w:eastAsia="Times New Roman" w:cstheme="minorHAnsi"/>
          <w:snapToGrid w:val="0"/>
        </w:rPr>
        <w:t>tivnost</w:t>
      </w:r>
      <w:proofErr w:type="spellEnd"/>
      <w:r w:rsidRPr="00B35890">
        <w:rPr>
          <w:rFonts w:eastAsia="Times New Roman" w:cstheme="minorHAnsi"/>
          <w:snapToGrid w:val="0"/>
        </w:rPr>
        <w:t xml:space="preserve"> u </w:t>
      </w:r>
      <w:proofErr w:type="spellStart"/>
      <w:r w:rsidRPr="00B35890">
        <w:rPr>
          <w:rFonts w:eastAsia="Times New Roman" w:cstheme="minorHAnsi"/>
          <w:snapToGrid w:val="0"/>
        </w:rPr>
        <w:t>zemlji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ili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regiji</w:t>
      </w:r>
      <w:proofErr w:type="spellEnd"/>
      <w:r>
        <w:rPr>
          <w:rFonts w:eastAsia="Times New Roman" w:cstheme="minorHAnsi"/>
          <w:snapToGrid w:val="0"/>
        </w:rPr>
        <w:t>,</w:t>
      </w:r>
      <w:r w:rsidRPr="00B35890">
        <w:rPr>
          <w:rFonts w:eastAsia="Times New Roman" w:cstheme="minorHAnsi"/>
          <w:snapToGrid w:val="0"/>
        </w:rPr>
        <w:t xml:space="preserve"> </w:t>
      </w:r>
      <w:proofErr w:type="spellStart"/>
      <w:r w:rsidRPr="00B35890">
        <w:rPr>
          <w:rFonts w:eastAsia="Times New Roman" w:cstheme="minorHAnsi"/>
          <w:snapToGrid w:val="0"/>
        </w:rPr>
        <w:t>kao</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rezultate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i</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uticaj</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ove</w:t>
      </w:r>
      <w:proofErr w:type="spellEnd"/>
      <w:r w:rsidRPr="00B35890">
        <w:rPr>
          <w:rFonts w:eastAsia="Times New Roman" w:cstheme="minorHAnsi"/>
          <w:snapToGrid w:val="0"/>
        </w:rPr>
        <w:t xml:space="preserve"> </w:t>
      </w:r>
      <w:proofErr w:type="spellStart"/>
      <w:r w:rsidRPr="00B35890">
        <w:rPr>
          <w:rFonts w:eastAsia="Times New Roman" w:cstheme="minorHAnsi"/>
          <w:snapToGrid w:val="0"/>
        </w:rPr>
        <w:t>podrške</w:t>
      </w:r>
      <w:proofErr w:type="spellEnd"/>
      <w:r w:rsidRPr="00B35890">
        <w:rPr>
          <w:rFonts w:eastAsia="Times New Roman" w:cstheme="minorHAnsi"/>
          <w:snapToGrid w:val="0"/>
        </w:rPr>
        <w:t>.</w:t>
      </w:r>
    </w:p>
    <w:p w14:paraId="2EAB46EB" w14:textId="77777777" w:rsidR="00B35890" w:rsidRPr="00CD77D6" w:rsidRDefault="00B35890" w:rsidP="00F757BF">
      <w:pPr>
        <w:spacing w:line="240" w:lineRule="auto"/>
        <w:jc w:val="both"/>
        <w:rPr>
          <w:rFonts w:eastAsia="Times New Roman" w:cstheme="minorHAnsi"/>
          <w:snapToGrid w:val="0"/>
          <w:lang w:val="en-GB"/>
        </w:rPr>
      </w:pPr>
    </w:p>
    <w:p w14:paraId="3BAA607B" w14:textId="3EC15BEE" w:rsidR="00F757BF" w:rsidRPr="00CD77D6" w:rsidRDefault="00B35890" w:rsidP="00F757BF">
      <w:pPr>
        <w:spacing w:after="200" w:line="240" w:lineRule="auto"/>
        <w:jc w:val="both"/>
        <w:rPr>
          <w:rFonts w:eastAsia="Times New Roman" w:cstheme="minorHAnsi"/>
          <w:snapToGrid w:val="0"/>
          <w:lang w:val="en-GB"/>
        </w:rPr>
      </w:pPr>
      <w:proofErr w:type="spellStart"/>
      <w:r>
        <w:rPr>
          <w:rFonts w:eastAsia="Times New Roman" w:cstheme="minorHAnsi"/>
          <w:snapToGrid w:val="0"/>
          <w:lang w:val="en-GB"/>
        </w:rPr>
        <w:t>Aplikanti</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moraju</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biti</w:t>
      </w:r>
      <w:proofErr w:type="spellEnd"/>
      <w:r w:rsidRPr="00B35890">
        <w:rPr>
          <w:rFonts w:eastAsia="Times New Roman" w:cstheme="minorHAnsi"/>
          <w:snapToGrid w:val="0"/>
          <w:lang w:val="en-GB"/>
        </w:rPr>
        <w:t xml:space="preserve"> u </w:t>
      </w:r>
      <w:proofErr w:type="spellStart"/>
      <w:r w:rsidRPr="00B35890">
        <w:rPr>
          <w:rFonts w:eastAsia="Times New Roman" w:cstheme="minorHAnsi"/>
          <w:snapToGrid w:val="0"/>
          <w:lang w:val="en-GB"/>
        </w:rPr>
        <w:t>skladu</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sa</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ciljevima</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i</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prioritetima</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i</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garantovati</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vidljivost</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finansiranja</w:t>
      </w:r>
      <w:proofErr w:type="spellEnd"/>
      <w:r w:rsidRPr="00B35890">
        <w:rPr>
          <w:rFonts w:eastAsia="Times New Roman" w:cstheme="minorHAnsi"/>
          <w:snapToGrid w:val="0"/>
          <w:lang w:val="en-GB"/>
        </w:rPr>
        <w:t xml:space="preserve"> EU (</w:t>
      </w:r>
      <w:proofErr w:type="spellStart"/>
      <w:r w:rsidRPr="00B35890">
        <w:rPr>
          <w:rFonts w:eastAsia="Times New Roman" w:cstheme="minorHAnsi"/>
          <w:snapToGrid w:val="0"/>
          <w:lang w:val="en-GB"/>
        </w:rPr>
        <w:t>pogledajte</w:t>
      </w:r>
      <w:proofErr w:type="spellEnd"/>
      <w:r w:rsidRPr="00B35890">
        <w:rPr>
          <w:rFonts w:eastAsia="Times New Roman" w:cstheme="minorHAnsi"/>
          <w:snapToGrid w:val="0"/>
          <w:lang w:val="en-GB"/>
        </w:rPr>
        <w:t xml:space="preserve"> „ </w:t>
      </w:r>
      <w:r w:rsidRPr="002B2666">
        <w:rPr>
          <w:rFonts w:eastAsia="Times New Roman" w:cstheme="minorHAnsi"/>
          <w:snapToGrid w:val="0"/>
          <w:lang w:val="en-GB"/>
        </w:rPr>
        <w:t>Communicating and raising EU visibility: Guidance for external actions</w:t>
      </w:r>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koje</w:t>
      </w:r>
      <w:proofErr w:type="spellEnd"/>
      <w:r w:rsidRPr="00B35890">
        <w:rPr>
          <w:rFonts w:eastAsia="Times New Roman" w:cstheme="minorHAnsi"/>
          <w:snapToGrid w:val="0"/>
          <w:lang w:val="en-GB"/>
        </w:rPr>
        <w:t xml:space="preserve"> je </w:t>
      </w:r>
      <w:proofErr w:type="spellStart"/>
      <w:r w:rsidRPr="00B35890">
        <w:rPr>
          <w:rFonts w:eastAsia="Times New Roman" w:cstheme="minorHAnsi"/>
          <w:snapToGrid w:val="0"/>
          <w:lang w:val="en-GB"/>
        </w:rPr>
        <w:t>odredila</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i</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objavila</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Evropska</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komisija</w:t>
      </w:r>
      <w:proofErr w:type="spellEnd"/>
      <w:r w:rsidRPr="00B35890">
        <w:rPr>
          <w:rFonts w:eastAsia="Times New Roman" w:cstheme="minorHAnsi"/>
          <w:snapToGrid w:val="0"/>
          <w:lang w:val="en-GB"/>
        </w:rPr>
        <w:t xml:space="preserve"> </w:t>
      </w:r>
      <w:proofErr w:type="spellStart"/>
      <w:r w:rsidRPr="00B35890">
        <w:rPr>
          <w:rFonts w:eastAsia="Times New Roman" w:cstheme="minorHAnsi"/>
          <w:snapToGrid w:val="0"/>
          <w:lang w:val="en-GB"/>
        </w:rPr>
        <w:t>na</w:t>
      </w:r>
      <w:proofErr w:type="spellEnd"/>
      <w:r w:rsidRPr="00B35890">
        <w:rPr>
          <w:rFonts w:eastAsia="Times New Roman" w:cstheme="minorHAnsi"/>
          <w:snapToGrid w:val="0"/>
          <w:lang w:val="en-GB"/>
        </w:rPr>
        <w:t>:</w:t>
      </w:r>
      <w:r>
        <w:rPr>
          <w:rFonts w:eastAsia="Times New Roman" w:cstheme="minorHAnsi"/>
          <w:snapToGrid w:val="0"/>
          <w:lang w:val="en-GB"/>
        </w:rPr>
        <w:t xml:space="preserve"> </w:t>
      </w:r>
      <w:hyperlink r:id="rId14" w:history="1">
        <w:r w:rsidR="00F757BF" w:rsidRPr="003E19D1">
          <w:rPr>
            <w:rStyle w:val="Hyperlink"/>
          </w:rPr>
          <w:t>https://international-partnerships.ec.europa.eu/knowledge-hub/communicating-and-raising-eu-visibility-guidance-external-actions_en</w:t>
        </w:r>
      </w:hyperlink>
      <w:r w:rsidR="00F757BF" w:rsidRPr="00CD77D6">
        <w:rPr>
          <w:rFonts w:eastAsia="Times New Roman" w:cstheme="minorHAnsi"/>
          <w:snapToGrid w:val="0"/>
          <w:lang w:val="en-GB"/>
        </w:rPr>
        <w:t>).</w:t>
      </w:r>
    </w:p>
    <w:p w14:paraId="5A803D9C" w14:textId="411F2668" w:rsidR="00F757BF" w:rsidRPr="00CD77D6" w:rsidRDefault="00B35890" w:rsidP="00F757BF">
      <w:pPr>
        <w:spacing w:line="240" w:lineRule="auto"/>
        <w:jc w:val="both"/>
        <w:rPr>
          <w:rFonts w:eastAsia="Times New Roman" w:cstheme="minorHAnsi"/>
          <w:snapToGrid w:val="0"/>
          <w:u w:val="single"/>
          <w:lang w:val="en-GB"/>
        </w:rPr>
      </w:pPr>
      <w:proofErr w:type="spellStart"/>
      <w:r w:rsidRPr="00B35890">
        <w:rPr>
          <w:rFonts w:eastAsia="Times New Roman" w:cstheme="minorHAnsi"/>
          <w:snapToGrid w:val="0"/>
          <w:u w:val="single"/>
          <w:lang w:val="en-GB"/>
        </w:rPr>
        <w:t>Broj</w:t>
      </w:r>
      <w:proofErr w:type="spellEnd"/>
      <w:r w:rsidRPr="00B35890">
        <w:rPr>
          <w:rFonts w:eastAsia="Times New Roman" w:cstheme="minorHAnsi"/>
          <w:snapToGrid w:val="0"/>
          <w:u w:val="single"/>
          <w:lang w:val="en-GB"/>
        </w:rPr>
        <w:t xml:space="preserve"> </w:t>
      </w:r>
      <w:proofErr w:type="spellStart"/>
      <w:r w:rsidRPr="00B35890">
        <w:rPr>
          <w:rFonts w:eastAsia="Times New Roman" w:cstheme="minorHAnsi"/>
          <w:snapToGrid w:val="0"/>
          <w:u w:val="single"/>
          <w:lang w:val="en-GB"/>
        </w:rPr>
        <w:t>prijava</w:t>
      </w:r>
      <w:proofErr w:type="spellEnd"/>
      <w:r w:rsidRPr="00B35890">
        <w:rPr>
          <w:rFonts w:eastAsia="Times New Roman" w:cstheme="minorHAnsi"/>
          <w:snapToGrid w:val="0"/>
          <w:u w:val="single"/>
          <w:lang w:val="en-GB"/>
        </w:rPr>
        <w:t xml:space="preserve"> </w:t>
      </w:r>
      <w:proofErr w:type="spellStart"/>
      <w:r w:rsidRPr="00B35890">
        <w:rPr>
          <w:rFonts w:eastAsia="Times New Roman" w:cstheme="minorHAnsi"/>
          <w:snapToGrid w:val="0"/>
          <w:u w:val="single"/>
          <w:lang w:val="en-GB"/>
        </w:rPr>
        <w:t>i</w:t>
      </w:r>
      <w:proofErr w:type="spellEnd"/>
      <w:r w:rsidRPr="00B35890">
        <w:rPr>
          <w:rFonts w:eastAsia="Times New Roman" w:cstheme="minorHAnsi"/>
          <w:snapToGrid w:val="0"/>
          <w:u w:val="single"/>
          <w:lang w:val="en-GB"/>
        </w:rPr>
        <w:t xml:space="preserve"> </w:t>
      </w:r>
      <w:proofErr w:type="spellStart"/>
      <w:r w:rsidRPr="00B35890">
        <w:rPr>
          <w:rFonts w:eastAsia="Times New Roman" w:cstheme="minorHAnsi"/>
          <w:snapToGrid w:val="0"/>
          <w:u w:val="single"/>
          <w:lang w:val="en-GB"/>
        </w:rPr>
        <w:t>grantova</w:t>
      </w:r>
      <w:proofErr w:type="spellEnd"/>
      <w:r w:rsidRPr="00B35890">
        <w:rPr>
          <w:rFonts w:eastAsia="Times New Roman" w:cstheme="minorHAnsi"/>
          <w:snapToGrid w:val="0"/>
          <w:u w:val="single"/>
          <w:lang w:val="en-GB"/>
        </w:rPr>
        <w:t xml:space="preserve"> po </w:t>
      </w:r>
      <w:proofErr w:type="spellStart"/>
      <w:r w:rsidRPr="00B35890">
        <w:rPr>
          <w:rFonts w:eastAsia="Times New Roman" w:cstheme="minorHAnsi"/>
          <w:snapToGrid w:val="0"/>
          <w:u w:val="single"/>
          <w:lang w:val="en-GB"/>
        </w:rPr>
        <w:t>aplikantu</w:t>
      </w:r>
      <w:proofErr w:type="spellEnd"/>
    </w:p>
    <w:p w14:paraId="4A4BF514" w14:textId="2A2F31AC" w:rsidR="00542B5B" w:rsidRPr="00542B5B" w:rsidRDefault="00542B5B" w:rsidP="00542B5B">
      <w:pPr>
        <w:spacing w:line="240" w:lineRule="auto"/>
        <w:jc w:val="both"/>
        <w:rPr>
          <w:rFonts w:eastAsia="Times New Roman" w:cstheme="minorHAnsi"/>
          <w:snapToGrid w:val="0"/>
          <w:lang w:val="en-GB"/>
        </w:rPr>
      </w:pPr>
      <w:proofErr w:type="spellStart"/>
      <w:r>
        <w:rPr>
          <w:rFonts w:eastAsia="Times New Roman" w:cstheme="minorHAnsi"/>
          <w:snapToGrid w:val="0"/>
          <w:lang w:val="en-GB"/>
        </w:rPr>
        <w:t>Apikant</w:t>
      </w:r>
      <w:proofErr w:type="spellEnd"/>
      <w:r w:rsidRPr="00542B5B">
        <w:rPr>
          <w:rFonts w:eastAsia="Times New Roman" w:cstheme="minorHAnsi"/>
          <w:snapToGrid w:val="0"/>
          <w:lang w:val="en-GB"/>
        </w:rPr>
        <w:t xml:space="preserve"> ne </w:t>
      </w:r>
      <w:proofErr w:type="spellStart"/>
      <w:r w:rsidRPr="00542B5B">
        <w:rPr>
          <w:rFonts w:eastAsia="Times New Roman" w:cstheme="minorHAnsi"/>
          <w:snapToGrid w:val="0"/>
          <w:lang w:val="en-GB"/>
        </w:rPr>
        <w:t>može</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podnijeti</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više</w:t>
      </w:r>
      <w:proofErr w:type="spellEnd"/>
      <w:r w:rsidRPr="00542B5B">
        <w:rPr>
          <w:rFonts w:eastAsia="Times New Roman" w:cstheme="minorHAnsi"/>
          <w:snapToGrid w:val="0"/>
          <w:lang w:val="en-GB"/>
        </w:rPr>
        <w:t xml:space="preserve"> od 1 </w:t>
      </w:r>
      <w:proofErr w:type="spellStart"/>
      <w:r w:rsidRPr="00542B5B">
        <w:rPr>
          <w:rFonts w:eastAsia="Times New Roman" w:cstheme="minorHAnsi"/>
          <w:snapToGrid w:val="0"/>
          <w:lang w:val="en-GB"/>
        </w:rPr>
        <w:t>prijave</w:t>
      </w:r>
      <w:proofErr w:type="spellEnd"/>
      <w:r w:rsidRPr="00542B5B">
        <w:rPr>
          <w:rFonts w:eastAsia="Times New Roman" w:cstheme="minorHAnsi"/>
          <w:snapToGrid w:val="0"/>
          <w:lang w:val="en-GB"/>
        </w:rPr>
        <w:t xml:space="preserve"> u </w:t>
      </w:r>
      <w:proofErr w:type="spellStart"/>
      <w:r w:rsidRPr="00542B5B">
        <w:rPr>
          <w:rFonts w:eastAsia="Times New Roman" w:cstheme="minorHAnsi"/>
          <w:snapToGrid w:val="0"/>
          <w:lang w:val="en-GB"/>
        </w:rPr>
        <w:t>okviru</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ovog</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poziva</w:t>
      </w:r>
      <w:proofErr w:type="spellEnd"/>
      <w:r w:rsidRPr="00542B5B">
        <w:rPr>
          <w:rFonts w:eastAsia="Times New Roman" w:cstheme="minorHAnsi"/>
          <w:snapToGrid w:val="0"/>
          <w:lang w:val="en-GB"/>
        </w:rPr>
        <w:t xml:space="preserve"> za </w:t>
      </w:r>
      <w:proofErr w:type="spellStart"/>
      <w:r w:rsidRPr="00542B5B">
        <w:rPr>
          <w:rFonts w:eastAsia="Times New Roman" w:cstheme="minorHAnsi"/>
          <w:snapToGrid w:val="0"/>
          <w:lang w:val="en-GB"/>
        </w:rPr>
        <w:t>podnošenje</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prijedloga</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projekata</w:t>
      </w:r>
      <w:proofErr w:type="spellEnd"/>
      <w:r w:rsidRPr="00542B5B">
        <w:rPr>
          <w:rFonts w:eastAsia="Times New Roman" w:cstheme="minorHAnsi"/>
          <w:snapToGrid w:val="0"/>
          <w:lang w:val="en-GB"/>
        </w:rPr>
        <w:t>.</w:t>
      </w:r>
    </w:p>
    <w:p w14:paraId="5F05D5E8" w14:textId="77777777" w:rsidR="00542B5B" w:rsidRPr="00542B5B" w:rsidRDefault="00542B5B" w:rsidP="00542B5B">
      <w:pPr>
        <w:spacing w:line="240" w:lineRule="auto"/>
        <w:jc w:val="both"/>
        <w:rPr>
          <w:rFonts w:eastAsia="Times New Roman" w:cstheme="minorHAnsi"/>
          <w:snapToGrid w:val="0"/>
          <w:lang w:val="en-GB"/>
        </w:rPr>
      </w:pPr>
    </w:p>
    <w:p w14:paraId="04C87CFE" w14:textId="40DB78D0" w:rsidR="00F757BF" w:rsidRPr="00CD77D6" w:rsidRDefault="00542B5B" w:rsidP="00542B5B">
      <w:pPr>
        <w:spacing w:line="240" w:lineRule="auto"/>
        <w:jc w:val="both"/>
        <w:rPr>
          <w:rFonts w:eastAsia="Times New Roman" w:cstheme="minorHAnsi"/>
          <w:snapToGrid w:val="0"/>
          <w:lang w:val="en-GB"/>
        </w:rPr>
      </w:pPr>
      <w:proofErr w:type="spellStart"/>
      <w:r>
        <w:rPr>
          <w:rFonts w:eastAsia="Times New Roman" w:cstheme="minorHAnsi"/>
          <w:snapToGrid w:val="0"/>
          <w:lang w:val="en-GB"/>
        </w:rPr>
        <w:t>Aplikantu</w:t>
      </w:r>
      <w:proofErr w:type="spellEnd"/>
      <w:r w:rsidRPr="00542B5B">
        <w:rPr>
          <w:rFonts w:eastAsia="Times New Roman" w:cstheme="minorHAnsi"/>
          <w:snapToGrid w:val="0"/>
          <w:lang w:val="en-GB"/>
        </w:rPr>
        <w:t xml:space="preserve"> ne </w:t>
      </w:r>
      <w:proofErr w:type="spellStart"/>
      <w:r w:rsidRPr="00542B5B">
        <w:rPr>
          <w:rFonts w:eastAsia="Times New Roman" w:cstheme="minorHAnsi"/>
          <w:snapToGrid w:val="0"/>
          <w:lang w:val="en-GB"/>
        </w:rPr>
        <w:t>može</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biti</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dodijeljeno</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više</w:t>
      </w:r>
      <w:proofErr w:type="spellEnd"/>
      <w:r w:rsidRPr="00542B5B">
        <w:rPr>
          <w:rFonts w:eastAsia="Times New Roman" w:cstheme="minorHAnsi"/>
          <w:snapToGrid w:val="0"/>
          <w:lang w:val="en-GB"/>
        </w:rPr>
        <w:t xml:space="preserve"> od 1 </w:t>
      </w:r>
      <w:proofErr w:type="spellStart"/>
      <w:r w:rsidRPr="00542B5B">
        <w:rPr>
          <w:rFonts w:eastAsia="Times New Roman" w:cstheme="minorHAnsi"/>
          <w:snapToGrid w:val="0"/>
          <w:lang w:val="en-GB"/>
        </w:rPr>
        <w:t>granta</w:t>
      </w:r>
      <w:proofErr w:type="spellEnd"/>
      <w:r w:rsidRPr="00542B5B">
        <w:rPr>
          <w:rFonts w:eastAsia="Times New Roman" w:cstheme="minorHAnsi"/>
          <w:snapToGrid w:val="0"/>
          <w:lang w:val="en-GB"/>
        </w:rPr>
        <w:t xml:space="preserve"> u </w:t>
      </w:r>
      <w:proofErr w:type="spellStart"/>
      <w:r w:rsidRPr="00542B5B">
        <w:rPr>
          <w:rFonts w:eastAsia="Times New Roman" w:cstheme="minorHAnsi"/>
          <w:snapToGrid w:val="0"/>
          <w:lang w:val="en-GB"/>
        </w:rPr>
        <w:t>okviru</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ovog</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poziva</w:t>
      </w:r>
      <w:proofErr w:type="spellEnd"/>
      <w:r w:rsidRPr="00542B5B">
        <w:rPr>
          <w:rFonts w:eastAsia="Times New Roman" w:cstheme="minorHAnsi"/>
          <w:snapToGrid w:val="0"/>
          <w:lang w:val="en-GB"/>
        </w:rPr>
        <w:t xml:space="preserve"> za </w:t>
      </w:r>
      <w:proofErr w:type="spellStart"/>
      <w:r w:rsidRPr="00542B5B">
        <w:rPr>
          <w:rFonts w:eastAsia="Times New Roman" w:cstheme="minorHAnsi"/>
          <w:snapToGrid w:val="0"/>
          <w:lang w:val="en-GB"/>
        </w:rPr>
        <w:t>podnošenje</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prijedloga</w:t>
      </w:r>
      <w:proofErr w:type="spellEnd"/>
      <w:r w:rsidRPr="00542B5B">
        <w:rPr>
          <w:rFonts w:eastAsia="Times New Roman" w:cstheme="minorHAnsi"/>
          <w:snapToGrid w:val="0"/>
          <w:lang w:val="en-GB"/>
        </w:rPr>
        <w:t xml:space="preserve"> </w:t>
      </w:r>
      <w:proofErr w:type="spellStart"/>
      <w:r w:rsidRPr="00542B5B">
        <w:rPr>
          <w:rFonts w:eastAsia="Times New Roman" w:cstheme="minorHAnsi"/>
          <w:snapToGrid w:val="0"/>
          <w:lang w:val="en-GB"/>
        </w:rPr>
        <w:t>projekata</w:t>
      </w:r>
      <w:proofErr w:type="spellEnd"/>
      <w:r w:rsidRPr="00542B5B">
        <w:rPr>
          <w:rFonts w:eastAsia="Times New Roman" w:cstheme="minorHAnsi"/>
          <w:snapToGrid w:val="0"/>
          <w:lang w:val="en-GB"/>
        </w:rPr>
        <w:t>.</w:t>
      </w:r>
    </w:p>
    <w:p w14:paraId="1A6FBE4B" w14:textId="77777777" w:rsidR="00F757BF" w:rsidRDefault="00F757BF" w:rsidP="00F757BF">
      <w:pPr>
        <w:spacing w:line="240" w:lineRule="auto"/>
        <w:jc w:val="both"/>
        <w:rPr>
          <w:rFonts w:eastAsia="Times New Roman" w:cstheme="minorHAnsi"/>
          <w:snapToGrid w:val="0"/>
          <w:lang w:val="en-GB"/>
        </w:rPr>
      </w:pPr>
    </w:p>
    <w:p w14:paraId="06290A1A" w14:textId="1F28FD73" w:rsidR="00F757BF" w:rsidRPr="00CD77D6" w:rsidRDefault="00D7378B"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bookmarkStart w:id="20" w:name="_Toc437893845"/>
      <w:proofErr w:type="spellStart"/>
      <w:r>
        <w:rPr>
          <w:rFonts w:eastAsia="Times New Roman" w:cstheme="minorHAnsi"/>
          <w:b/>
          <w:i/>
          <w:snapToGrid w:val="0"/>
          <w:lang w:val="en-GB"/>
        </w:rPr>
        <w:t>Prihvatljivost</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troškova</w:t>
      </w:r>
      <w:proofErr w:type="spellEnd"/>
      <w:r w:rsidR="00F757BF" w:rsidRPr="00CD77D6">
        <w:rPr>
          <w:rFonts w:eastAsia="Times New Roman" w:cstheme="minorHAnsi"/>
          <w:b/>
          <w:i/>
          <w:snapToGrid w:val="0"/>
          <w:lang w:val="en-GB"/>
        </w:rPr>
        <w:t xml:space="preserve">: </w:t>
      </w:r>
      <w:bookmarkEnd w:id="20"/>
      <w:proofErr w:type="spellStart"/>
      <w:r>
        <w:rPr>
          <w:rFonts w:eastAsia="Times New Roman" w:cstheme="minorHAnsi"/>
          <w:b/>
          <w:i/>
          <w:snapToGrid w:val="0"/>
          <w:lang w:val="en-GB"/>
        </w:rPr>
        <w:t>troškovi</w:t>
      </w:r>
      <w:proofErr w:type="spellEnd"/>
      <w:r>
        <w:rPr>
          <w:rFonts w:eastAsia="Times New Roman" w:cstheme="minorHAnsi"/>
          <w:b/>
          <w:i/>
          <w:snapToGrid w:val="0"/>
          <w:lang w:val="en-GB"/>
        </w:rPr>
        <w:t xml:space="preserve"> koji </w:t>
      </w:r>
      <w:proofErr w:type="spellStart"/>
      <w:r>
        <w:rPr>
          <w:rFonts w:eastAsia="Times New Roman" w:cstheme="minorHAnsi"/>
          <w:b/>
          <w:i/>
          <w:snapToGrid w:val="0"/>
          <w:lang w:val="en-GB"/>
        </w:rPr>
        <w:t>mogu</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biti</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uključeni</w:t>
      </w:r>
      <w:proofErr w:type="spellEnd"/>
    </w:p>
    <w:p w14:paraId="5A0ECFCA" w14:textId="77777777" w:rsidR="00C042A6" w:rsidRDefault="00C042A6" w:rsidP="00F757BF">
      <w:pPr>
        <w:spacing w:line="240" w:lineRule="auto"/>
        <w:jc w:val="both"/>
        <w:rPr>
          <w:rFonts w:eastAsia="Times New Roman" w:cstheme="minorHAnsi"/>
          <w:snapToGrid w:val="0"/>
          <w:lang w:val="en-GB"/>
        </w:rPr>
      </w:pPr>
    </w:p>
    <w:p w14:paraId="79582138" w14:textId="57FB23A8" w:rsidR="00C042A6" w:rsidRPr="008F3DF7" w:rsidRDefault="00C042A6" w:rsidP="00F757BF">
      <w:pPr>
        <w:spacing w:line="240" w:lineRule="auto"/>
        <w:jc w:val="both"/>
      </w:pPr>
      <w:r w:rsidRPr="008F3DF7">
        <w:t xml:space="preserve">Samo </w:t>
      </w:r>
      <w:proofErr w:type="spellStart"/>
      <w:r w:rsidRPr="008F3DF7">
        <w:t>prihvatljivi</w:t>
      </w:r>
      <w:proofErr w:type="spellEnd"/>
      <w:r w:rsidRPr="008F3DF7">
        <w:t xml:space="preserve"> </w:t>
      </w:r>
      <w:proofErr w:type="spellStart"/>
      <w:r w:rsidRPr="008F3DF7">
        <w:t>troškovi</w:t>
      </w:r>
      <w:proofErr w:type="spellEnd"/>
      <w:r w:rsidRPr="008F3DF7">
        <w:t xml:space="preserve"> </w:t>
      </w:r>
      <w:proofErr w:type="spellStart"/>
      <w:r w:rsidRPr="008F3DF7">
        <w:t>mogu</w:t>
      </w:r>
      <w:proofErr w:type="spellEnd"/>
      <w:r w:rsidRPr="008F3DF7">
        <w:t xml:space="preserve"> </w:t>
      </w:r>
      <w:proofErr w:type="spellStart"/>
      <w:r w:rsidRPr="008F3DF7">
        <w:t>biti</w:t>
      </w:r>
      <w:proofErr w:type="spellEnd"/>
      <w:r w:rsidRPr="008F3DF7">
        <w:t xml:space="preserve"> </w:t>
      </w:r>
      <w:proofErr w:type="spellStart"/>
      <w:r w:rsidRPr="008F3DF7">
        <w:t>pokriveni</w:t>
      </w:r>
      <w:proofErr w:type="spellEnd"/>
      <w:r w:rsidRPr="008F3DF7">
        <w:t xml:space="preserve"> </w:t>
      </w:r>
      <w:proofErr w:type="spellStart"/>
      <w:r w:rsidRPr="008F3DF7">
        <w:t>grantom</w:t>
      </w:r>
      <w:proofErr w:type="spellEnd"/>
      <w:r w:rsidRPr="008F3DF7">
        <w:t xml:space="preserve">. </w:t>
      </w:r>
      <w:proofErr w:type="spellStart"/>
      <w:r w:rsidRPr="008F3DF7">
        <w:t>Kategorije</w:t>
      </w:r>
      <w:proofErr w:type="spellEnd"/>
      <w:r w:rsidRPr="008F3DF7">
        <w:t xml:space="preserve"> </w:t>
      </w:r>
      <w:proofErr w:type="spellStart"/>
      <w:r w:rsidRPr="008F3DF7">
        <w:t>troškova</w:t>
      </w:r>
      <w:proofErr w:type="spellEnd"/>
      <w:r w:rsidRPr="008F3DF7">
        <w:t xml:space="preserve"> koji </w:t>
      </w:r>
      <w:proofErr w:type="spellStart"/>
      <w:r w:rsidRPr="008F3DF7">
        <w:t>su</w:t>
      </w:r>
      <w:proofErr w:type="spellEnd"/>
      <w:r w:rsidRPr="008F3DF7">
        <w:t xml:space="preserve"> </w:t>
      </w:r>
      <w:proofErr w:type="spellStart"/>
      <w:r w:rsidRPr="008F3DF7">
        <w:t>prihvatljivi</w:t>
      </w:r>
      <w:proofErr w:type="spellEnd"/>
      <w:r w:rsidRPr="008F3DF7">
        <w:t xml:space="preserve"> </w:t>
      </w:r>
      <w:proofErr w:type="spellStart"/>
      <w:r w:rsidRPr="008F3DF7">
        <w:t>i</w:t>
      </w:r>
      <w:proofErr w:type="spellEnd"/>
      <w:r w:rsidRPr="008F3DF7">
        <w:t xml:space="preserve"> </w:t>
      </w:r>
      <w:proofErr w:type="spellStart"/>
      <w:r w:rsidRPr="008F3DF7">
        <w:t>onih</w:t>
      </w:r>
      <w:proofErr w:type="spellEnd"/>
      <w:r w:rsidRPr="008F3DF7">
        <w:t xml:space="preserve"> koji </w:t>
      </w:r>
      <w:proofErr w:type="spellStart"/>
      <w:r w:rsidRPr="008F3DF7">
        <w:t>nisu</w:t>
      </w:r>
      <w:proofErr w:type="spellEnd"/>
      <w:r w:rsidRPr="008F3DF7">
        <w:t xml:space="preserve"> </w:t>
      </w:r>
      <w:proofErr w:type="spellStart"/>
      <w:r w:rsidRPr="008F3DF7">
        <w:t>navedeni</w:t>
      </w:r>
      <w:proofErr w:type="spellEnd"/>
      <w:r w:rsidRPr="008F3DF7">
        <w:t xml:space="preserve"> </w:t>
      </w:r>
      <w:proofErr w:type="spellStart"/>
      <w:r w:rsidRPr="008F3DF7">
        <w:t>su</w:t>
      </w:r>
      <w:proofErr w:type="spellEnd"/>
      <w:r w:rsidRPr="008F3DF7">
        <w:t xml:space="preserve"> u </w:t>
      </w:r>
      <w:proofErr w:type="spellStart"/>
      <w:r w:rsidRPr="008F3DF7">
        <w:t>nastavku</w:t>
      </w:r>
      <w:proofErr w:type="spellEnd"/>
      <w:r w:rsidRPr="008F3DF7">
        <w:t xml:space="preserve">. </w:t>
      </w:r>
      <w:proofErr w:type="spellStart"/>
      <w:r w:rsidRPr="008F3DF7">
        <w:t>Budžet</w:t>
      </w:r>
      <w:proofErr w:type="spellEnd"/>
      <w:r w:rsidRPr="008F3DF7">
        <w:t xml:space="preserve"> </w:t>
      </w:r>
      <w:proofErr w:type="spellStart"/>
      <w:r w:rsidRPr="008F3DF7">
        <w:t>predstavlja</w:t>
      </w:r>
      <w:proofErr w:type="spellEnd"/>
      <w:r w:rsidRPr="008F3DF7">
        <w:t xml:space="preserve"> </w:t>
      </w:r>
      <w:proofErr w:type="spellStart"/>
      <w:r w:rsidRPr="008F3DF7">
        <w:t>kako</w:t>
      </w:r>
      <w:proofErr w:type="spellEnd"/>
      <w:r w:rsidRPr="008F3DF7">
        <w:t xml:space="preserve"> </w:t>
      </w:r>
      <w:proofErr w:type="spellStart"/>
      <w:r w:rsidRPr="008F3DF7">
        <w:t>procenu</w:t>
      </w:r>
      <w:proofErr w:type="spellEnd"/>
      <w:r w:rsidRPr="008F3DF7">
        <w:t xml:space="preserve"> </w:t>
      </w:r>
      <w:proofErr w:type="spellStart"/>
      <w:r w:rsidRPr="008F3DF7">
        <w:t>troškova</w:t>
      </w:r>
      <w:proofErr w:type="spellEnd"/>
      <w:r w:rsidRPr="008F3DF7">
        <w:t xml:space="preserve">, </w:t>
      </w:r>
      <w:proofErr w:type="spellStart"/>
      <w:r w:rsidRPr="008F3DF7">
        <w:t>tako</w:t>
      </w:r>
      <w:proofErr w:type="spellEnd"/>
      <w:r w:rsidRPr="008F3DF7">
        <w:t xml:space="preserve"> </w:t>
      </w:r>
      <w:proofErr w:type="spellStart"/>
      <w:r w:rsidRPr="008F3DF7">
        <w:t>i</w:t>
      </w:r>
      <w:proofErr w:type="spellEnd"/>
      <w:r w:rsidRPr="008F3DF7">
        <w:t xml:space="preserve"> </w:t>
      </w:r>
      <w:proofErr w:type="spellStart"/>
      <w:r w:rsidRPr="008F3DF7">
        <w:t>ukupni</w:t>
      </w:r>
      <w:proofErr w:type="spellEnd"/>
      <w:r w:rsidRPr="008F3DF7">
        <w:t xml:space="preserve"> </w:t>
      </w:r>
      <w:proofErr w:type="spellStart"/>
      <w:r w:rsidRPr="008F3DF7">
        <w:t>maksimum</w:t>
      </w:r>
      <w:proofErr w:type="spellEnd"/>
      <w:r w:rsidRPr="008F3DF7">
        <w:t xml:space="preserve"> za "</w:t>
      </w:r>
      <w:proofErr w:type="spellStart"/>
      <w:r w:rsidRPr="008F3DF7">
        <w:t>prihvatljive</w:t>
      </w:r>
      <w:proofErr w:type="spellEnd"/>
      <w:r w:rsidRPr="008F3DF7">
        <w:t xml:space="preserve"> </w:t>
      </w:r>
      <w:proofErr w:type="spellStart"/>
      <w:r w:rsidRPr="008F3DF7">
        <w:t>troškove</w:t>
      </w:r>
      <w:proofErr w:type="spellEnd"/>
      <w:r w:rsidRPr="008F3DF7">
        <w:t>".</w:t>
      </w:r>
    </w:p>
    <w:p w14:paraId="6C19CE00" w14:textId="77777777" w:rsidR="00C042A6" w:rsidRDefault="00C042A6" w:rsidP="00F757BF">
      <w:pPr>
        <w:spacing w:line="240" w:lineRule="auto"/>
        <w:jc w:val="both"/>
        <w:rPr>
          <w:rFonts w:eastAsia="Times New Roman" w:cstheme="minorHAnsi"/>
          <w:snapToGrid w:val="0"/>
          <w:lang w:val="en-GB"/>
        </w:rPr>
      </w:pPr>
    </w:p>
    <w:p w14:paraId="6EA620EA" w14:textId="77777777" w:rsidR="002D1DE0" w:rsidRPr="002D1DE0" w:rsidRDefault="002D1DE0" w:rsidP="002D1DE0">
      <w:pPr>
        <w:spacing w:line="240" w:lineRule="auto"/>
        <w:jc w:val="both"/>
        <w:rPr>
          <w:rFonts w:eastAsia="Times New Roman" w:cstheme="minorHAnsi"/>
          <w:bCs/>
          <w:snapToGrid w:val="0"/>
          <w:lang w:val="en-GB"/>
        </w:rPr>
      </w:pPr>
      <w:proofErr w:type="spellStart"/>
      <w:r w:rsidRPr="002D1DE0">
        <w:rPr>
          <w:rFonts w:eastAsia="Times New Roman" w:cstheme="minorHAnsi"/>
          <w:b/>
          <w:snapToGrid w:val="0"/>
          <w:u w:val="single"/>
          <w:lang w:val="en-GB"/>
        </w:rPr>
        <w:t>Prihvatljivi</w:t>
      </w:r>
      <w:proofErr w:type="spellEnd"/>
      <w:r w:rsidRPr="002D1DE0">
        <w:rPr>
          <w:rFonts w:eastAsia="Times New Roman" w:cstheme="minorHAnsi"/>
          <w:b/>
          <w:snapToGrid w:val="0"/>
          <w:u w:val="single"/>
          <w:lang w:val="en-GB"/>
        </w:rPr>
        <w:t xml:space="preserve"> </w:t>
      </w:r>
      <w:proofErr w:type="spellStart"/>
      <w:r w:rsidRPr="002D1DE0">
        <w:rPr>
          <w:rFonts w:eastAsia="Times New Roman" w:cstheme="minorHAnsi"/>
          <w:b/>
          <w:snapToGrid w:val="0"/>
          <w:u w:val="single"/>
          <w:lang w:val="en-GB"/>
        </w:rPr>
        <w:t>troškovi</w:t>
      </w:r>
      <w:proofErr w:type="spellEnd"/>
      <w:r w:rsidRPr="002D1DE0">
        <w:rPr>
          <w:rFonts w:eastAsia="Times New Roman" w:cstheme="minorHAnsi"/>
          <w:b/>
          <w:snapToGrid w:val="0"/>
          <w:u w:val="single"/>
          <w:lang w:val="en-GB"/>
        </w:rPr>
        <w:t xml:space="preserve"> </w:t>
      </w:r>
      <w:proofErr w:type="spellStart"/>
      <w:r w:rsidRPr="002D1DE0">
        <w:rPr>
          <w:rFonts w:eastAsia="Times New Roman" w:cstheme="minorHAnsi"/>
          <w:bCs/>
          <w:snapToGrid w:val="0"/>
          <w:lang w:val="en-GB"/>
        </w:rPr>
        <w:t>su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stvarni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troškovi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koje</w:t>
      </w:r>
      <w:proofErr w:type="spellEnd"/>
      <w:r w:rsidRPr="002D1DE0">
        <w:rPr>
          <w:rFonts w:eastAsia="Times New Roman" w:cstheme="minorHAnsi"/>
          <w:bCs/>
          <w:snapToGrid w:val="0"/>
          <w:lang w:val="en-GB"/>
        </w:rPr>
        <w:t xml:space="preserve"> je </w:t>
      </w:r>
      <w:proofErr w:type="spellStart"/>
      <w:r w:rsidRPr="002D1DE0">
        <w:rPr>
          <w:rFonts w:eastAsia="Times New Roman" w:cstheme="minorHAnsi"/>
          <w:bCs/>
          <w:snapToGrid w:val="0"/>
          <w:lang w:val="en-GB"/>
        </w:rPr>
        <w:t>korisnik</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granta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imao</w:t>
      </w:r>
      <w:proofErr w:type="spellEnd"/>
      <w:r w:rsidRPr="002D1DE0">
        <w:rPr>
          <w:rFonts w:eastAsia="Times New Roman" w:cstheme="minorHAnsi"/>
          <w:bCs/>
          <w:snapToGrid w:val="0"/>
          <w:lang w:val="en-GB"/>
        </w:rPr>
        <w:t xml:space="preserve">, a koji </w:t>
      </w:r>
      <w:proofErr w:type="spellStart"/>
      <w:r w:rsidRPr="002D1DE0">
        <w:rPr>
          <w:rFonts w:eastAsia="Times New Roman" w:cstheme="minorHAnsi"/>
          <w:bCs/>
          <w:snapToGrid w:val="0"/>
          <w:lang w:val="en-GB"/>
        </w:rPr>
        <w:t>ispunjavaju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sve</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sledeće</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kriterijume</w:t>
      </w:r>
      <w:proofErr w:type="spellEnd"/>
      <w:r w:rsidRPr="002D1DE0">
        <w:rPr>
          <w:rFonts w:eastAsia="Times New Roman" w:cstheme="minorHAnsi"/>
          <w:bCs/>
          <w:snapToGrid w:val="0"/>
          <w:lang w:val="en-GB"/>
        </w:rPr>
        <w:t>:</w:t>
      </w:r>
    </w:p>
    <w:p w14:paraId="7649A7FE" w14:textId="77777777" w:rsidR="002D1DE0" w:rsidRPr="002D1DE0" w:rsidRDefault="002D1DE0" w:rsidP="002D1DE0">
      <w:pPr>
        <w:spacing w:line="240" w:lineRule="auto"/>
        <w:jc w:val="both"/>
        <w:rPr>
          <w:rFonts w:eastAsia="Times New Roman" w:cstheme="minorHAnsi"/>
          <w:bCs/>
          <w:snapToGrid w:val="0"/>
          <w:lang w:val="en-GB"/>
        </w:rPr>
      </w:pPr>
      <w:r w:rsidRPr="002D1DE0">
        <w:rPr>
          <w:rFonts w:eastAsia="Times New Roman" w:cstheme="minorHAnsi"/>
          <w:bCs/>
          <w:snapToGrid w:val="0"/>
          <w:lang w:val="en-GB"/>
        </w:rPr>
        <w:t xml:space="preserve">a) </w:t>
      </w:r>
      <w:proofErr w:type="spellStart"/>
      <w:r w:rsidRPr="002D1DE0">
        <w:rPr>
          <w:rFonts w:eastAsia="Times New Roman" w:cstheme="minorHAnsi"/>
          <w:bCs/>
          <w:snapToGrid w:val="0"/>
          <w:lang w:val="en-GB"/>
        </w:rPr>
        <w:t>navedeni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su</w:t>
      </w:r>
      <w:proofErr w:type="spellEnd"/>
      <w:r w:rsidRPr="002D1DE0">
        <w:rPr>
          <w:rFonts w:eastAsia="Times New Roman" w:cstheme="minorHAnsi"/>
          <w:bCs/>
          <w:snapToGrid w:val="0"/>
          <w:lang w:val="en-GB"/>
        </w:rPr>
        <w:t xml:space="preserve"> u </w:t>
      </w:r>
      <w:proofErr w:type="spellStart"/>
      <w:r w:rsidRPr="002D1DE0">
        <w:rPr>
          <w:rFonts w:eastAsia="Times New Roman" w:cstheme="minorHAnsi"/>
          <w:bCs/>
          <w:snapToGrid w:val="0"/>
          <w:lang w:val="en-GB"/>
        </w:rPr>
        <w:t>predloženom</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budžetu</w:t>
      </w:r>
      <w:proofErr w:type="spellEnd"/>
      <w:r w:rsidRPr="002D1DE0">
        <w:rPr>
          <w:rFonts w:eastAsia="Times New Roman" w:cstheme="minorHAnsi"/>
          <w:bCs/>
          <w:snapToGrid w:val="0"/>
          <w:lang w:val="en-GB"/>
        </w:rPr>
        <w:t>;</w:t>
      </w:r>
    </w:p>
    <w:p w14:paraId="02BEA633" w14:textId="77777777" w:rsidR="002D1DE0" w:rsidRPr="002D1DE0" w:rsidRDefault="002D1DE0" w:rsidP="002D1DE0">
      <w:pPr>
        <w:spacing w:line="240" w:lineRule="auto"/>
        <w:jc w:val="both"/>
        <w:rPr>
          <w:rFonts w:eastAsia="Times New Roman" w:cstheme="minorHAnsi"/>
          <w:bCs/>
          <w:snapToGrid w:val="0"/>
          <w:lang w:val="en-GB"/>
        </w:rPr>
      </w:pPr>
      <w:r w:rsidRPr="002D1DE0">
        <w:rPr>
          <w:rFonts w:eastAsia="Times New Roman" w:cstheme="minorHAnsi"/>
          <w:bCs/>
          <w:snapToGrid w:val="0"/>
          <w:lang w:val="en-GB"/>
        </w:rPr>
        <w:t xml:space="preserve">b) </w:t>
      </w:r>
      <w:proofErr w:type="spellStart"/>
      <w:r w:rsidRPr="002D1DE0">
        <w:rPr>
          <w:rFonts w:eastAsia="Times New Roman" w:cstheme="minorHAnsi"/>
          <w:bCs/>
          <w:snapToGrid w:val="0"/>
          <w:lang w:val="en-GB"/>
        </w:rPr>
        <w:t>nastali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tokom</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sprovođenja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aktivnosti</w:t>
      </w:r>
      <w:proofErr w:type="spellEnd"/>
      <w:r w:rsidRPr="002D1DE0">
        <w:rPr>
          <w:rFonts w:eastAsia="Times New Roman" w:cstheme="minorHAnsi"/>
          <w:bCs/>
          <w:snapToGrid w:val="0"/>
          <w:lang w:val="en-GB"/>
        </w:rPr>
        <w:t>;</w:t>
      </w:r>
    </w:p>
    <w:p w14:paraId="66FAADCB" w14:textId="77777777" w:rsidR="002D1DE0" w:rsidRPr="002D1DE0" w:rsidRDefault="002D1DE0" w:rsidP="002D1DE0">
      <w:pPr>
        <w:spacing w:line="240" w:lineRule="auto"/>
        <w:jc w:val="both"/>
        <w:rPr>
          <w:rFonts w:eastAsia="Times New Roman" w:cstheme="minorHAnsi"/>
          <w:bCs/>
          <w:snapToGrid w:val="0"/>
          <w:lang w:val="en-GB"/>
        </w:rPr>
      </w:pPr>
      <w:r w:rsidRPr="002D1DE0">
        <w:rPr>
          <w:rFonts w:eastAsia="Times New Roman" w:cstheme="minorHAnsi"/>
          <w:bCs/>
          <w:snapToGrid w:val="0"/>
          <w:lang w:val="en-GB"/>
        </w:rPr>
        <w:t xml:space="preserve">c) </w:t>
      </w:r>
      <w:proofErr w:type="spellStart"/>
      <w:r w:rsidRPr="002D1DE0">
        <w:rPr>
          <w:rFonts w:eastAsia="Times New Roman" w:cstheme="minorHAnsi"/>
          <w:bCs/>
          <w:snapToGrid w:val="0"/>
          <w:lang w:val="en-GB"/>
        </w:rPr>
        <w:t>neophodni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su</w:t>
      </w:r>
      <w:proofErr w:type="spellEnd"/>
      <w:r w:rsidRPr="002D1DE0">
        <w:rPr>
          <w:rFonts w:eastAsia="Times New Roman" w:cstheme="minorHAnsi"/>
          <w:bCs/>
          <w:snapToGrid w:val="0"/>
          <w:lang w:val="en-GB"/>
        </w:rPr>
        <w:t xml:space="preserve"> za </w:t>
      </w:r>
      <w:proofErr w:type="spellStart"/>
      <w:r w:rsidRPr="002D1DE0">
        <w:rPr>
          <w:rFonts w:eastAsia="Times New Roman" w:cstheme="minorHAnsi"/>
          <w:bCs/>
          <w:snapToGrid w:val="0"/>
          <w:lang w:val="en-GB"/>
        </w:rPr>
        <w:t>sprovođenje</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projektnih</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aktivnosti</w:t>
      </w:r>
      <w:proofErr w:type="spellEnd"/>
      <w:r w:rsidRPr="002D1DE0">
        <w:rPr>
          <w:rFonts w:eastAsia="Times New Roman" w:cstheme="minorHAnsi"/>
          <w:bCs/>
          <w:snapToGrid w:val="0"/>
          <w:lang w:val="en-GB"/>
        </w:rPr>
        <w:t>;</w:t>
      </w:r>
    </w:p>
    <w:p w14:paraId="39EA3897" w14:textId="02B6CD73" w:rsidR="002D1DE0" w:rsidRPr="002D1DE0" w:rsidRDefault="002D1DE0" w:rsidP="002D1DE0">
      <w:pPr>
        <w:spacing w:line="240" w:lineRule="auto"/>
        <w:jc w:val="both"/>
        <w:rPr>
          <w:rFonts w:eastAsia="Times New Roman" w:cstheme="minorHAnsi"/>
          <w:bCs/>
          <w:snapToGrid w:val="0"/>
          <w:lang w:val="en-GB"/>
        </w:rPr>
      </w:pPr>
      <w:r w:rsidRPr="002D1DE0">
        <w:rPr>
          <w:rFonts w:eastAsia="Times New Roman" w:cstheme="minorHAnsi"/>
          <w:bCs/>
          <w:snapToGrid w:val="0"/>
          <w:lang w:val="en-GB"/>
        </w:rPr>
        <w:t xml:space="preserve">d) </w:t>
      </w:r>
      <w:proofErr w:type="spellStart"/>
      <w:r w:rsidRPr="002D1DE0">
        <w:rPr>
          <w:rFonts w:eastAsia="Times New Roman" w:cstheme="minorHAnsi"/>
          <w:bCs/>
          <w:snapToGrid w:val="0"/>
          <w:lang w:val="en-GB"/>
        </w:rPr>
        <w:t>identifikovani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verifikovani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posebno</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zab</w:t>
      </w:r>
      <w:r>
        <w:rPr>
          <w:rFonts w:eastAsia="Times New Roman" w:cstheme="minorHAnsi"/>
          <w:bCs/>
          <w:snapToGrid w:val="0"/>
          <w:lang w:val="en-GB"/>
        </w:rPr>
        <w:t>ilj</w:t>
      </w:r>
      <w:r w:rsidRPr="002D1DE0">
        <w:rPr>
          <w:rFonts w:eastAsia="Times New Roman" w:cstheme="minorHAnsi"/>
          <w:bCs/>
          <w:snapToGrid w:val="0"/>
          <w:lang w:val="en-GB"/>
        </w:rPr>
        <w:t>eženi</w:t>
      </w:r>
      <w:proofErr w:type="spellEnd"/>
      <w:r w:rsidRPr="002D1DE0">
        <w:rPr>
          <w:rFonts w:eastAsia="Times New Roman" w:cstheme="minorHAnsi"/>
          <w:bCs/>
          <w:snapToGrid w:val="0"/>
          <w:lang w:val="en-GB"/>
        </w:rPr>
        <w:t xml:space="preserve"> u </w:t>
      </w:r>
      <w:proofErr w:type="spellStart"/>
      <w:r w:rsidRPr="002D1DE0">
        <w:rPr>
          <w:rFonts w:eastAsia="Times New Roman" w:cstheme="minorHAnsi"/>
          <w:bCs/>
          <w:snapToGrid w:val="0"/>
          <w:lang w:val="en-GB"/>
        </w:rPr>
        <w:t>knjigovodstvenim</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evidencijama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korisnika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granta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određeni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prema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računovodstvenim</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standardima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uobičajenim</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praksama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računovodstva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koje</w:t>
      </w:r>
      <w:proofErr w:type="spellEnd"/>
      <w:r w:rsidRPr="002D1DE0">
        <w:rPr>
          <w:rFonts w:eastAsia="Times New Roman" w:cstheme="minorHAnsi"/>
          <w:bCs/>
          <w:snapToGrid w:val="0"/>
          <w:lang w:val="en-GB"/>
        </w:rPr>
        <w:t xml:space="preserve"> se </w:t>
      </w:r>
      <w:proofErr w:type="spellStart"/>
      <w:r w:rsidRPr="002D1DE0">
        <w:rPr>
          <w:rFonts w:eastAsia="Times New Roman" w:cstheme="minorHAnsi"/>
          <w:bCs/>
          <w:snapToGrid w:val="0"/>
          <w:lang w:val="en-GB"/>
        </w:rPr>
        <w:t>primenjuju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na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korisnika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granta</w:t>
      </w:r>
      <w:proofErr w:type="spellEnd"/>
      <w:r w:rsidRPr="002D1DE0">
        <w:rPr>
          <w:rFonts w:eastAsia="Times New Roman" w:cstheme="minorHAnsi"/>
          <w:bCs/>
          <w:snapToGrid w:val="0"/>
          <w:lang w:val="en-GB"/>
        </w:rPr>
        <w:t>;</w:t>
      </w:r>
    </w:p>
    <w:p w14:paraId="6989BC4A" w14:textId="53684888" w:rsidR="002D1DE0" w:rsidRPr="002D1DE0" w:rsidRDefault="002D1DE0" w:rsidP="002D1DE0">
      <w:pPr>
        <w:spacing w:line="240" w:lineRule="auto"/>
        <w:jc w:val="both"/>
        <w:rPr>
          <w:rFonts w:eastAsia="Times New Roman" w:cstheme="minorHAnsi"/>
          <w:bCs/>
          <w:snapToGrid w:val="0"/>
          <w:lang w:val="en-GB"/>
        </w:rPr>
      </w:pPr>
      <w:r w:rsidRPr="002D1DE0">
        <w:rPr>
          <w:rFonts w:eastAsia="Times New Roman" w:cstheme="minorHAnsi"/>
          <w:bCs/>
          <w:snapToGrid w:val="0"/>
          <w:lang w:val="en-GB"/>
        </w:rPr>
        <w:t xml:space="preserve">e) </w:t>
      </w:r>
      <w:proofErr w:type="spellStart"/>
      <w:r w:rsidRPr="002D1DE0">
        <w:rPr>
          <w:rFonts w:eastAsia="Times New Roman" w:cstheme="minorHAnsi"/>
          <w:bCs/>
          <w:snapToGrid w:val="0"/>
          <w:lang w:val="en-GB"/>
        </w:rPr>
        <w:t>usklađeni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zahtevima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važeće</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poresk</w:t>
      </w:r>
      <w:r>
        <w:rPr>
          <w:rFonts w:eastAsia="Times New Roman" w:cstheme="minorHAnsi"/>
          <w:bCs/>
          <w:snapToGrid w:val="0"/>
          <w:lang w:val="en-GB"/>
        </w:rPr>
        <w:t>og</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socijaln</w:t>
      </w:r>
      <w:r>
        <w:rPr>
          <w:rFonts w:eastAsia="Times New Roman" w:cstheme="minorHAnsi"/>
          <w:bCs/>
          <w:snapToGrid w:val="0"/>
          <w:lang w:val="en-GB"/>
        </w:rPr>
        <w:t>og</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zakonodavstva</w:t>
      </w:r>
      <w:proofErr w:type="spellEnd"/>
      <w:r w:rsidRPr="002D1DE0">
        <w:rPr>
          <w:rFonts w:eastAsia="Times New Roman" w:cstheme="minorHAnsi"/>
          <w:bCs/>
          <w:snapToGrid w:val="0"/>
          <w:lang w:val="en-GB"/>
        </w:rPr>
        <w:t>;</w:t>
      </w:r>
    </w:p>
    <w:p w14:paraId="0CE2634C" w14:textId="64094F01" w:rsidR="00F757BF" w:rsidRDefault="002D1DE0" w:rsidP="002D1DE0">
      <w:pPr>
        <w:spacing w:line="240" w:lineRule="auto"/>
        <w:jc w:val="both"/>
        <w:rPr>
          <w:rFonts w:eastAsia="Times New Roman" w:cstheme="minorHAnsi"/>
          <w:bCs/>
          <w:snapToGrid w:val="0"/>
          <w:lang w:val="en-GB"/>
        </w:rPr>
      </w:pPr>
      <w:r w:rsidRPr="002D1DE0">
        <w:rPr>
          <w:rFonts w:eastAsia="Times New Roman" w:cstheme="minorHAnsi"/>
          <w:bCs/>
          <w:snapToGrid w:val="0"/>
          <w:lang w:val="en-GB"/>
        </w:rPr>
        <w:t xml:space="preserve">f) </w:t>
      </w:r>
      <w:proofErr w:type="spellStart"/>
      <w:r w:rsidRPr="002D1DE0">
        <w:rPr>
          <w:rFonts w:eastAsia="Times New Roman" w:cstheme="minorHAnsi"/>
          <w:bCs/>
          <w:snapToGrid w:val="0"/>
          <w:lang w:val="en-GB"/>
        </w:rPr>
        <w:t>razumni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opravdani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usklađeni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zahtevima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zdravog</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finansijskog</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upravljanja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posebno</w:t>
      </w:r>
      <w:proofErr w:type="spellEnd"/>
      <w:r w:rsidRPr="002D1DE0">
        <w:rPr>
          <w:rFonts w:eastAsia="Times New Roman" w:cstheme="minorHAnsi"/>
          <w:bCs/>
          <w:snapToGrid w:val="0"/>
          <w:lang w:val="en-GB"/>
        </w:rPr>
        <w:t xml:space="preserve"> u </w:t>
      </w:r>
      <w:proofErr w:type="spellStart"/>
      <w:r w:rsidRPr="002D1DE0">
        <w:rPr>
          <w:rFonts w:eastAsia="Times New Roman" w:cstheme="minorHAnsi"/>
          <w:bCs/>
          <w:snapToGrid w:val="0"/>
          <w:lang w:val="en-GB"/>
        </w:rPr>
        <w:t>vezi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sa</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ekonomičnošću</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efikasnošću</w:t>
      </w:r>
      <w:proofErr w:type="spellEnd"/>
      <w:r w:rsidRPr="002D1DE0">
        <w:rPr>
          <w:rFonts w:eastAsia="Times New Roman" w:cstheme="minorHAnsi"/>
          <w:bCs/>
          <w:snapToGrid w:val="0"/>
          <w:lang w:val="en-GB"/>
        </w:rPr>
        <w:t>.</w:t>
      </w:r>
    </w:p>
    <w:p w14:paraId="199C7AE9" w14:textId="77777777" w:rsidR="002D1DE0" w:rsidRPr="002D1DE0" w:rsidRDefault="002D1DE0" w:rsidP="002D1DE0">
      <w:pPr>
        <w:spacing w:line="240" w:lineRule="auto"/>
        <w:jc w:val="both"/>
        <w:rPr>
          <w:rFonts w:eastAsia="Times New Roman" w:cstheme="minorHAnsi"/>
          <w:bCs/>
          <w:snapToGrid w:val="0"/>
          <w:lang w:val="en-GB"/>
        </w:rPr>
      </w:pPr>
    </w:p>
    <w:p w14:paraId="13861ADA" w14:textId="77777777" w:rsidR="002D1DE0" w:rsidRPr="002D1DE0" w:rsidRDefault="002D1DE0" w:rsidP="002D1DE0">
      <w:pPr>
        <w:rPr>
          <w:rFonts w:eastAsia="Times New Roman" w:cstheme="minorHAnsi"/>
          <w:b/>
          <w:snapToGrid w:val="0"/>
          <w:u w:val="single"/>
          <w:lang w:val="en-GB"/>
        </w:rPr>
      </w:pPr>
      <w:proofErr w:type="spellStart"/>
      <w:r w:rsidRPr="002D1DE0">
        <w:rPr>
          <w:rFonts w:eastAsia="Times New Roman" w:cstheme="minorHAnsi"/>
          <w:b/>
          <w:snapToGrid w:val="0"/>
          <w:u w:val="single"/>
          <w:lang w:val="en-GB"/>
        </w:rPr>
        <w:t>Neprihvatljivi</w:t>
      </w:r>
      <w:proofErr w:type="spellEnd"/>
      <w:r w:rsidRPr="002D1DE0">
        <w:rPr>
          <w:rFonts w:eastAsia="Times New Roman" w:cstheme="minorHAnsi"/>
          <w:b/>
          <w:snapToGrid w:val="0"/>
          <w:u w:val="single"/>
          <w:lang w:val="en-GB"/>
        </w:rPr>
        <w:t xml:space="preserve"> </w:t>
      </w:r>
      <w:proofErr w:type="spellStart"/>
      <w:r w:rsidRPr="002D1DE0">
        <w:rPr>
          <w:rFonts w:eastAsia="Times New Roman" w:cstheme="minorHAnsi"/>
          <w:b/>
          <w:snapToGrid w:val="0"/>
          <w:u w:val="single"/>
          <w:lang w:val="en-GB"/>
        </w:rPr>
        <w:t>troškovi</w:t>
      </w:r>
      <w:proofErr w:type="spellEnd"/>
    </w:p>
    <w:p w14:paraId="1AC0CD14" w14:textId="77777777" w:rsidR="002D1DE0" w:rsidRPr="002D1DE0" w:rsidRDefault="002D1DE0" w:rsidP="002D1DE0">
      <w:pPr>
        <w:rPr>
          <w:rFonts w:eastAsia="Times New Roman" w:cstheme="minorHAnsi"/>
          <w:bCs/>
          <w:snapToGrid w:val="0"/>
          <w:lang w:val="en-GB"/>
        </w:rPr>
      </w:pPr>
    </w:p>
    <w:p w14:paraId="6E6CA54D" w14:textId="77777777" w:rsidR="002D1DE0" w:rsidRDefault="002D1DE0" w:rsidP="002D1DE0">
      <w:pPr>
        <w:rPr>
          <w:rFonts w:eastAsia="Times New Roman" w:cstheme="minorHAnsi"/>
          <w:bCs/>
          <w:snapToGrid w:val="0"/>
          <w:lang w:val="en-GB"/>
        </w:rPr>
      </w:pPr>
      <w:proofErr w:type="spellStart"/>
      <w:r w:rsidRPr="002D1DE0">
        <w:rPr>
          <w:rFonts w:eastAsia="Times New Roman" w:cstheme="minorHAnsi"/>
          <w:bCs/>
          <w:snapToGrid w:val="0"/>
          <w:lang w:val="en-GB"/>
        </w:rPr>
        <w:t>Sljedeći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troškovi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neće</w:t>
      </w:r>
      <w:proofErr w:type="spellEnd"/>
      <w:r w:rsidRPr="002D1DE0">
        <w:rPr>
          <w:rFonts w:eastAsia="Times New Roman" w:cstheme="minorHAnsi"/>
          <w:bCs/>
          <w:snapToGrid w:val="0"/>
          <w:lang w:val="en-GB"/>
        </w:rPr>
        <w:t xml:space="preserve"> se </w:t>
      </w:r>
      <w:proofErr w:type="spellStart"/>
      <w:r w:rsidRPr="002D1DE0">
        <w:rPr>
          <w:rFonts w:eastAsia="Times New Roman" w:cstheme="minorHAnsi"/>
          <w:bCs/>
          <w:snapToGrid w:val="0"/>
          <w:lang w:val="en-GB"/>
        </w:rPr>
        <w:t>smatrati</w:t>
      </w:r>
      <w:proofErr w:type="spellEnd"/>
      <w:r w:rsidRPr="002D1DE0">
        <w:rPr>
          <w:rFonts w:eastAsia="Times New Roman" w:cstheme="minorHAnsi"/>
          <w:bCs/>
          <w:snapToGrid w:val="0"/>
          <w:lang w:val="en-GB"/>
        </w:rPr>
        <w:t xml:space="preserve"> </w:t>
      </w:r>
      <w:proofErr w:type="spellStart"/>
      <w:r w:rsidRPr="002D1DE0">
        <w:rPr>
          <w:rFonts w:eastAsia="Times New Roman" w:cstheme="minorHAnsi"/>
          <w:bCs/>
          <w:snapToGrid w:val="0"/>
          <w:lang w:val="en-GB"/>
        </w:rPr>
        <w:t>prihvatljivim</w:t>
      </w:r>
      <w:proofErr w:type="spellEnd"/>
      <w:r w:rsidRPr="002D1DE0">
        <w:rPr>
          <w:rFonts w:eastAsia="Times New Roman" w:cstheme="minorHAnsi"/>
          <w:bCs/>
          <w:snapToGrid w:val="0"/>
          <w:lang w:val="en-GB"/>
        </w:rPr>
        <w:t>:</w:t>
      </w:r>
    </w:p>
    <w:p w14:paraId="2E03F3D7" w14:textId="1067852C" w:rsidR="002D1DE0" w:rsidRPr="002D1DE0" w:rsidRDefault="002D1DE0" w:rsidP="002D1DE0">
      <w:pPr>
        <w:rPr>
          <w:snapToGrid w:val="0"/>
          <w:lang w:val="en-GB"/>
        </w:rPr>
      </w:pPr>
      <w:r w:rsidRPr="002D1DE0">
        <w:rPr>
          <w:snapToGrid w:val="0"/>
          <w:lang w:val="en-GB"/>
        </w:rPr>
        <w:t xml:space="preserve">a) </w:t>
      </w:r>
      <w:proofErr w:type="spellStart"/>
      <w:r w:rsidRPr="002D1DE0">
        <w:rPr>
          <w:snapToGrid w:val="0"/>
          <w:lang w:val="en-GB"/>
        </w:rPr>
        <w:t>dugovi</w:t>
      </w:r>
      <w:proofErr w:type="spellEnd"/>
      <w:r w:rsidRPr="002D1DE0">
        <w:rPr>
          <w:snapToGrid w:val="0"/>
          <w:lang w:val="en-GB"/>
        </w:rPr>
        <w:t xml:space="preserve"> </w:t>
      </w:r>
      <w:proofErr w:type="spellStart"/>
      <w:r w:rsidRPr="002D1DE0">
        <w:rPr>
          <w:snapToGrid w:val="0"/>
          <w:lang w:val="en-GB"/>
        </w:rPr>
        <w:t>i</w:t>
      </w:r>
      <w:proofErr w:type="spellEnd"/>
      <w:r w:rsidRPr="002D1DE0">
        <w:rPr>
          <w:snapToGrid w:val="0"/>
          <w:lang w:val="en-GB"/>
        </w:rPr>
        <w:t xml:space="preserve"> </w:t>
      </w:r>
      <w:proofErr w:type="spellStart"/>
      <w:r w:rsidRPr="002D1DE0">
        <w:rPr>
          <w:snapToGrid w:val="0"/>
          <w:lang w:val="en-GB"/>
        </w:rPr>
        <w:t>troškovi</w:t>
      </w:r>
      <w:proofErr w:type="spellEnd"/>
      <w:r w:rsidRPr="002D1DE0">
        <w:rPr>
          <w:snapToGrid w:val="0"/>
          <w:lang w:val="en-GB"/>
        </w:rPr>
        <w:t xml:space="preserve"> </w:t>
      </w:r>
      <w:proofErr w:type="spellStart"/>
      <w:r w:rsidRPr="002D1DE0">
        <w:rPr>
          <w:snapToGrid w:val="0"/>
          <w:lang w:val="en-GB"/>
        </w:rPr>
        <w:t>servisiranja</w:t>
      </w:r>
      <w:proofErr w:type="spellEnd"/>
      <w:r w:rsidRPr="002D1DE0">
        <w:rPr>
          <w:snapToGrid w:val="0"/>
          <w:lang w:val="en-GB"/>
        </w:rPr>
        <w:t xml:space="preserve"> </w:t>
      </w:r>
      <w:proofErr w:type="spellStart"/>
      <w:r w:rsidRPr="002D1DE0">
        <w:rPr>
          <w:snapToGrid w:val="0"/>
          <w:lang w:val="en-GB"/>
        </w:rPr>
        <w:t>duga</w:t>
      </w:r>
      <w:proofErr w:type="spellEnd"/>
      <w:r w:rsidRPr="002D1DE0">
        <w:rPr>
          <w:snapToGrid w:val="0"/>
          <w:lang w:val="en-GB"/>
        </w:rPr>
        <w:t xml:space="preserve"> (</w:t>
      </w:r>
      <w:proofErr w:type="spellStart"/>
      <w:r w:rsidRPr="002D1DE0">
        <w:rPr>
          <w:snapToGrid w:val="0"/>
          <w:lang w:val="en-GB"/>
        </w:rPr>
        <w:t>kamate</w:t>
      </w:r>
      <w:proofErr w:type="spellEnd"/>
      <w:r w:rsidRPr="002D1DE0">
        <w:rPr>
          <w:snapToGrid w:val="0"/>
          <w:lang w:val="en-GB"/>
        </w:rPr>
        <w:t>);</w:t>
      </w:r>
    </w:p>
    <w:p w14:paraId="68AE3FD7" w14:textId="77777777" w:rsidR="002D1DE0" w:rsidRPr="002D1DE0" w:rsidRDefault="002D1DE0" w:rsidP="002D1DE0">
      <w:pPr>
        <w:rPr>
          <w:snapToGrid w:val="0"/>
          <w:lang w:val="en-GB"/>
        </w:rPr>
      </w:pPr>
      <w:r w:rsidRPr="002D1DE0">
        <w:rPr>
          <w:snapToGrid w:val="0"/>
          <w:lang w:val="en-GB"/>
        </w:rPr>
        <w:t xml:space="preserve">b) </w:t>
      </w:r>
      <w:proofErr w:type="spellStart"/>
      <w:r w:rsidRPr="002D1DE0">
        <w:rPr>
          <w:snapToGrid w:val="0"/>
          <w:lang w:val="en-GB"/>
        </w:rPr>
        <w:t>rezervisanja</w:t>
      </w:r>
      <w:proofErr w:type="spellEnd"/>
      <w:r w:rsidRPr="002D1DE0">
        <w:rPr>
          <w:snapToGrid w:val="0"/>
          <w:lang w:val="en-GB"/>
        </w:rPr>
        <w:t xml:space="preserve"> za </w:t>
      </w:r>
      <w:proofErr w:type="spellStart"/>
      <w:r w:rsidRPr="002D1DE0">
        <w:rPr>
          <w:snapToGrid w:val="0"/>
          <w:lang w:val="en-GB"/>
        </w:rPr>
        <w:t>gubitke</w:t>
      </w:r>
      <w:proofErr w:type="spellEnd"/>
      <w:r w:rsidRPr="002D1DE0">
        <w:rPr>
          <w:snapToGrid w:val="0"/>
          <w:lang w:val="en-GB"/>
        </w:rPr>
        <w:t xml:space="preserve">, </w:t>
      </w:r>
      <w:proofErr w:type="spellStart"/>
      <w:r w:rsidRPr="002D1DE0">
        <w:rPr>
          <w:snapToGrid w:val="0"/>
          <w:lang w:val="en-GB"/>
        </w:rPr>
        <w:t>dugove</w:t>
      </w:r>
      <w:proofErr w:type="spellEnd"/>
      <w:r w:rsidRPr="002D1DE0">
        <w:rPr>
          <w:snapToGrid w:val="0"/>
          <w:lang w:val="en-GB"/>
        </w:rPr>
        <w:t xml:space="preserve"> </w:t>
      </w:r>
      <w:proofErr w:type="spellStart"/>
      <w:r w:rsidRPr="002D1DE0">
        <w:rPr>
          <w:snapToGrid w:val="0"/>
          <w:lang w:val="en-GB"/>
        </w:rPr>
        <w:t>ili</w:t>
      </w:r>
      <w:proofErr w:type="spellEnd"/>
      <w:r w:rsidRPr="002D1DE0">
        <w:rPr>
          <w:snapToGrid w:val="0"/>
          <w:lang w:val="en-GB"/>
        </w:rPr>
        <w:t xml:space="preserve"> </w:t>
      </w:r>
      <w:proofErr w:type="spellStart"/>
      <w:r w:rsidRPr="002D1DE0">
        <w:rPr>
          <w:snapToGrid w:val="0"/>
          <w:lang w:val="en-GB"/>
        </w:rPr>
        <w:t>potencijalne</w:t>
      </w:r>
      <w:proofErr w:type="spellEnd"/>
      <w:r w:rsidRPr="002D1DE0">
        <w:rPr>
          <w:snapToGrid w:val="0"/>
          <w:lang w:val="en-GB"/>
        </w:rPr>
        <w:t xml:space="preserve"> </w:t>
      </w:r>
      <w:proofErr w:type="spellStart"/>
      <w:r w:rsidRPr="002D1DE0">
        <w:rPr>
          <w:snapToGrid w:val="0"/>
          <w:lang w:val="en-GB"/>
        </w:rPr>
        <w:t>buduće</w:t>
      </w:r>
      <w:proofErr w:type="spellEnd"/>
      <w:r w:rsidRPr="002D1DE0">
        <w:rPr>
          <w:snapToGrid w:val="0"/>
          <w:lang w:val="en-GB"/>
        </w:rPr>
        <w:t xml:space="preserve"> </w:t>
      </w:r>
      <w:proofErr w:type="spellStart"/>
      <w:r w:rsidRPr="002D1DE0">
        <w:rPr>
          <w:snapToGrid w:val="0"/>
          <w:lang w:val="en-GB"/>
        </w:rPr>
        <w:t>obaveze</w:t>
      </w:r>
      <w:proofErr w:type="spellEnd"/>
      <w:r w:rsidRPr="002D1DE0">
        <w:rPr>
          <w:snapToGrid w:val="0"/>
          <w:lang w:val="en-GB"/>
        </w:rPr>
        <w:t>;</w:t>
      </w:r>
    </w:p>
    <w:p w14:paraId="7FD418E8" w14:textId="77777777" w:rsidR="002D1DE0" w:rsidRPr="002D1DE0" w:rsidRDefault="002D1DE0" w:rsidP="002D1DE0">
      <w:pPr>
        <w:rPr>
          <w:snapToGrid w:val="0"/>
          <w:lang w:val="en-GB"/>
        </w:rPr>
      </w:pPr>
      <w:r w:rsidRPr="002D1DE0">
        <w:rPr>
          <w:snapToGrid w:val="0"/>
          <w:lang w:val="en-GB"/>
        </w:rPr>
        <w:t>c) PDV</w:t>
      </w:r>
    </w:p>
    <w:p w14:paraId="06CC7B83" w14:textId="77777777" w:rsidR="002D1DE0" w:rsidRPr="002D1DE0" w:rsidRDefault="002D1DE0" w:rsidP="002D1DE0">
      <w:pPr>
        <w:rPr>
          <w:snapToGrid w:val="0"/>
          <w:lang w:val="en-GB"/>
        </w:rPr>
      </w:pPr>
      <w:r w:rsidRPr="002D1DE0">
        <w:rPr>
          <w:snapToGrid w:val="0"/>
          <w:lang w:val="en-GB"/>
        </w:rPr>
        <w:t xml:space="preserve">d) </w:t>
      </w:r>
      <w:proofErr w:type="spellStart"/>
      <w:r w:rsidRPr="002D1DE0">
        <w:rPr>
          <w:snapToGrid w:val="0"/>
          <w:lang w:val="en-GB"/>
        </w:rPr>
        <w:t>troškovi</w:t>
      </w:r>
      <w:proofErr w:type="spellEnd"/>
      <w:r w:rsidRPr="002D1DE0">
        <w:rPr>
          <w:snapToGrid w:val="0"/>
          <w:lang w:val="en-GB"/>
        </w:rPr>
        <w:t xml:space="preserve"> </w:t>
      </w:r>
      <w:proofErr w:type="spellStart"/>
      <w:r w:rsidRPr="002D1DE0">
        <w:rPr>
          <w:snapToGrid w:val="0"/>
          <w:lang w:val="en-GB"/>
        </w:rPr>
        <w:t>finansirani</w:t>
      </w:r>
      <w:proofErr w:type="spellEnd"/>
      <w:r w:rsidRPr="002D1DE0">
        <w:rPr>
          <w:snapToGrid w:val="0"/>
          <w:lang w:val="en-GB"/>
        </w:rPr>
        <w:t xml:space="preserve"> </w:t>
      </w:r>
      <w:proofErr w:type="spellStart"/>
      <w:r w:rsidRPr="002D1DE0">
        <w:rPr>
          <w:snapToGrid w:val="0"/>
          <w:lang w:val="en-GB"/>
        </w:rPr>
        <w:t>iz</w:t>
      </w:r>
      <w:proofErr w:type="spellEnd"/>
      <w:r w:rsidRPr="002D1DE0">
        <w:rPr>
          <w:snapToGrid w:val="0"/>
          <w:lang w:val="en-GB"/>
        </w:rPr>
        <w:t xml:space="preserve"> </w:t>
      </w:r>
      <w:proofErr w:type="spellStart"/>
      <w:r w:rsidRPr="002D1DE0">
        <w:rPr>
          <w:snapToGrid w:val="0"/>
          <w:lang w:val="en-GB"/>
        </w:rPr>
        <w:t>druge</w:t>
      </w:r>
      <w:proofErr w:type="spellEnd"/>
      <w:r w:rsidRPr="002D1DE0">
        <w:rPr>
          <w:snapToGrid w:val="0"/>
          <w:lang w:val="en-GB"/>
        </w:rPr>
        <w:t xml:space="preserve"> </w:t>
      </w:r>
      <w:proofErr w:type="spellStart"/>
      <w:r w:rsidRPr="002D1DE0">
        <w:rPr>
          <w:snapToGrid w:val="0"/>
          <w:lang w:val="en-GB"/>
        </w:rPr>
        <w:t>akcije</w:t>
      </w:r>
      <w:proofErr w:type="spellEnd"/>
      <w:r w:rsidRPr="002D1DE0">
        <w:rPr>
          <w:snapToGrid w:val="0"/>
          <w:lang w:val="en-GB"/>
        </w:rPr>
        <w:t xml:space="preserve"> </w:t>
      </w:r>
      <w:proofErr w:type="spellStart"/>
      <w:r w:rsidRPr="002D1DE0">
        <w:rPr>
          <w:snapToGrid w:val="0"/>
          <w:lang w:val="en-GB"/>
        </w:rPr>
        <w:t>ili</w:t>
      </w:r>
      <w:proofErr w:type="spellEnd"/>
      <w:r w:rsidRPr="002D1DE0">
        <w:rPr>
          <w:snapToGrid w:val="0"/>
          <w:lang w:val="en-GB"/>
        </w:rPr>
        <w:t xml:space="preserve"> </w:t>
      </w:r>
      <w:proofErr w:type="spellStart"/>
      <w:r w:rsidRPr="002D1DE0">
        <w:rPr>
          <w:snapToGrid w:val="0"/>
          <w:lang w:val="en-GB"/>
        </w:rPr>
        <w:t>programa</w:t>
      </w:r>
      <w:proofErr w:type="spellEnd"/>
      <w:r w:rsidRPr="002D1DE0">
        <w:rPr>
          <w:snapToGrid w:val="0"/>
          <w:lang w:val="en-GB"/>
        </w:rPr>
        <w:t xml:space="preserve"> </w:t>
      </w:r>
      <w:proofErr w:type="spellStart"/>
      <w:r w:rsidRPr="002D1DE0">
        <w:rPr>
          <w:snapToGrid w:val="0"/>
          <w:lang w:val="en-GB"/>
        </w:rPr>
        <w:t>rada</w:t>
      </w:r>
      <w:proofErr w:type="spellEnd"/>
      <w:r w:rsidRPr="002D1DE0">
        <w:rPr>
          <w:snapToGrid w:val="0"/>
          <w:lang w:val="en-GB"/>
        </w:rPr>
        <w:t>;</w:t>
      </w:r>
    </w:p>
    <w:p w14:paraId="6DAB148C" w14:textId="77777777" w:rsidR="002D1DE0" w:rsidRPr="002D1DE0" w:rsidRDefault="002D1DE0" w:rsidP="002D1DE0">
      <w:pPr>
        <w:rPr>
          <w:snapToGrid w:val="0"/>
          <w:lang w:val="en-GB"/>
        </w:rPr>
      </w:pPr>
      <w:r w:rsidRPr="002D1DE0">
        <w:rPr>
          <w:snapToGrid w:val="0"/>
          <w:lang w:val="en-GB"/>
        </w:rPr>
        <w:lastRenderedPageBreak/>
        <w:t xml:space="preserve">e) </w:t>
      </w:r>
      <w:proofErr w:type="spellStart"/>
      <w:r w:rsidRPr="002D1DE0">
        <w:rPr>
          <w:snapToGrid w:val="0"/>
          <w:lang w:val="en-GB"/>
        </w:rPr>
        <w:t>kupovine</w:t>
      </w:r>
      <w:proofErr w:type="spellEnd"/>
      <w:r w:rsidRPr="002D1DE0">
        <w:rPr>
          <w:snapToGrid w:val="0"/>
          <w:lang w:val="en-GB"/>
        </w:rPr>
        <w:t xml:space="preserve"> </w:t>
      </w:r>
      <w:proofErr w:type="spellStart"/>
      <w:r w:rsidRPr="002D1DE0">
        <w:rPr>
          <w:snapToGrid w:val="0"/>
          <w:lang w:val="en-GB"/>
        </w:rPr>
        <w:t>zemljišta</w:t>
      </w:r>
      <w:proofErr w:type="spellEnd"/>
      <w:r w:rsidRPr="002D1DE0">
        <w:rPr>
          <w:snapToGrid w:val="0"/>
          <w:lang w:val="en-GB"/>
        </w:rPr>
        <w:t xml:space="preserve"> </w:t>
      </w:r>
      <w:proofErr w:type="spellStart"/>
      <w:r w:rsidRPr="002D1DE0">
        <w:rPr>
          <w:snapToGrid w:val="0"/>
          <w:lang w:val="en-GB"/>
        </w:rPr>
        <w:t>ili</w:t>
      </w:r>
      <w:proofErr w:type="spellEnd"/>
      <w:r w:rsidRPr="002D1DE0">
        <w:rPr>
          <w:snapToGrid w:val="0"/>
          <w:lang w:val="en-GB"/>
        </w:rPr>
        <w:t xml:space="preserve"> </w:t>
      </w:r>
      <w:proofErr w:type="spellStart"/>
      <w:r w:rsidRPr="002D1DE0">
        <w:rPr>
          <w:snapToGrid w:val="0"/>
          <w:lang w:val="en-GB"/>
        </w:rPr>
        <w:t>zgrada</w:t>
      </w:r>
      <w:proofErr w:type="spellEnd"/>
      <w:r w:rsidRPr="002D1DE0">
        <w:rPr>
          <w:snapToGrid w:val="0"/>
          <w:lang w:val="en-GB"/>
        </w:rPr>
        <w:t>;</w:t>
      </w:r>
    </w:p>
    <w:p w14:paraId="57403565" w14:textId="77777777" w:rsidR="002D1DE0" w:rsidRPr="002D1DE0" w:rsidRDefault="002D1DE0" w:rsidP="002D1DE0">
      <w:pPr>
        <w:rPr>
          <w:snapToGrid w:val="0"/>
          <w:lang w:val="en-GB"/>
        </w:rPr>
      </w:pPr>
      <w:r w:rsidRPr="002D1DE0">
        <w:rPr>
          <w:snapToGrid w:val="0"/>
          <w:lang w:val="en-GB"/>
        </w:rPr>
        <w:t xml:space="preserve">f) </w:t>
      </w:r>
      <w:proofErr w:type="spellStart"/>
      <w:r w:rsidRPr="002D1DE0">
        <w:rPr>
          <w:snapToGrid w:val="0"/>
          <w:lang w:val="en-GB"/>
        </w:rPr>
        <w:t>gubitke</w:t>
      </w:r>
      <w:proofErr w:type="spellEnd"/>
      <w:r w:rsidRPr="002D1DE0">
        <w:rPr>
          <w:snapToGrid w:val="0"/>
          <w:lang w:val="en-GB"/>
        </w:rPr>
        <w:t xml:space="preserve"> </w:t>
      </w:r>
      <w:proofErr w:type="spellStart"/>
      <w:r w:rsidRPr="002D1DE0">
        <w:rPr>
          <w:snapToGrid w:val="0"/>
          <w:lang w:val="en-GB"/>
        </w:rPr>
        <w:t>od</w:t>
      </w:r>
      <w:proofErr w:type="spellEnd"/>
      <w:r w:rsidRPr="002D1DE0">
        <w:rPr>
          <w:snapToGrid w:val="0"/>
          <w:lang w:val="en-GB"/>
        </w:rPr>
        <w:t xml:space="preserve"> </w:t>
      </w:r>
      <w:proofErr w:type="spellStart"/>
      <w:r w:rsidRPr="002D1DE0">
        <w:rPr>
          <w:snapToGrid w:val="0"/>
          <w:lang w:val="en-GB"/>
        </w:rPr>
        <w:t>kursnih</w:t>
      </w:r>
      <w:proofErr w:type="spellEnd"/>
      <w:r w:rsidRPr="002D1DE0">
        <w:rPr>
          <w:snapToGrid w:val="0"/>
          <w:lang w:val="en-GB"/>
        </w:rPr>
        <w:t xml:space="preserve"> </w:t>
      </w:r>
      <w:proofErr w:type="spellStart"/>
      <w:r w:rsidRPr="002D1DE0">
        <w:rPr>
          <w:snapToGrid w:val="0"/>
          <w:lang w:val="en-GB"/>
        </w:rPr>
        <w:t>razlika</w:t>
      </w:r>
      <w:proofErr w:type="spellEnd"/>
      <w:r w:rsidRPr="002D1DE0">
        <w:rPr>
          <w:snapToGrid w:val="0"/>
          <w:lang w:val="en-GB"/>
        </w:rPr>
        <w:t>;</w:t>
      </w:r>
    </w:p>
    <w:p w14:paraId="554D4B51" w14:textId="77777777" w:rsidR="002D1DE0" w:rsidRPr="002D1DE0" w:rsidRDefault="002D1DE0" w:rsidP="002D1DE0">
      <w:pPr>
        <w:rPr>
          <w:snapToGrid w:val="0"/>
          <w:lang w:val="en-GB"/>
        </w:rPr>
      </w:pPr>
      <w:r w:rsidRPr="002D1DE0">
        <w:rPr>
          <w:snapToGrid w:val="0"/>
          <w:lang w:val="en-GB"/>
        </w:rPr>
        <w:t xml:space="preserve">g) </w:t>
      </w:r>
      <w:proofErr w:type="spellStart"/>
      <w:r w:rsidRPr="002D1DE0">
        <w:rPr>
          <w:snapToGrid w:val="0"/>
          <w:lang w:val="en-GB"/>
        </w:rPr>
        <w:t>krediti</w:t>
      </w:r>
      <w:proofErr w:type="spellEnd"/>
      <w:r w:rsidRPr="002D1DE0">
        <w:rPr>
          <w:snapToGrid w:val="0"/>
          <w:lang w:val="en-GB"/>
        </w:rPr>
        <w:t xml:space="preserve"> </w:t>
      </w:r>
      <w:proofErr w:type="spellStart"/>
      <w:r w:rsidRPr="002D1DE0">
        <w:rPr>
          <w:snapToGrid w:val="0"/>
          <w:lang w:val="en-GB"/>
        </w:rPr>
        <w:t>trećim</w:t>
      </w:r>
      <w:proofErr w:type="spellEnd"/>
      <w:r w:rsidRPr="002D1DE0">
        <w:rPr>
          <w:snapToGrid w:val="0"/>
          <w:lang w:val="en-GB"/>
        </w:rPr>
        <w:t xml:space="preserve"> </w:t>
      </w:r>
      <w:proofErr w:type="spellStart"/>
      <w:r w:rsidRPr="002D1DE0">
        <w:rPr>
          <w:snapToGrid w:val="0"/>
          <w:lang w:val="en-GB"/>
        </w:rPr>
        <w:t>licima</w:t>
      </w:r>
      <w:proofErr w:type="spellEnd"/>
      <w:r w:rsidRPr="002D1DE0">
        <w:rPr>
          <w:snapToGrid w:val="0"/>
          <w:lang w:val="en-GB"/>
        </w:rPr>
        <w:t>;</w:t>
      </w:r>
    </w:p>
    <w:p w14:paraId="114F4449" w14:textId="77777777" w:rsidR="002D1DE0" w:rsidRPr="002D1DE0" w:rsidRDefault="002D1DE0" w:rsidP="002D1DE0">
      <w:pPr>
        <w:rPr>
          <w:snapToGrid w:val="0"/>
          <w:lang w:val="en-GB"/>
        </w:rPr>
      </w:pPr>
      <w:r w:rsidRPr="002D1DE0">
        <w:rPr>
          <w:snapToGrid w:val="0"/>
          <w:lang w:val="en-GB"/>
        </w:rPr>
        <w:t xml:space="preserve">h) </w:t>
      </w:r>
      <w:proofErr w:type="spellStart"/>
      <w:r w:rsidRPr="002D1DE0">
        <w:rPr>
          <w:snapToGrid w:val="0"/>
          <w:lang w:val="en-GB"/>
        </w:rPr>
        <w:t>troškovi</w:t>
      </w:r>
      <w:proofErr w:type="spellEnd"/>
      <w:r w:rsidRPr="002D1DE0">
        <w:rPr>
          <w:snapToGrid w:val="0"/>
          <w:lang w:val="en-GB"/>
        </w:rPr>
        <w:t xml:space="preserve"> </w:t>
      </w:r>
      <w:proofErr w:type="spellStart"/>
      <w:r w:rsidRPr="002D1DE0">
        <w:rPr>
          <w:snapToGrid w:val="0"/>
          <w:lang w:val="en-GB"/>
        </w:rPr>
        <w:t>plata</w:t>
      </w:r>
      <w:proofErr w:type="spellEnd"/>
      <w:r w:rsidRPr="002D1DE0">
        <w:rPr>
          <w:snapToGrid w:val="0"/>
          <w:lang w:val="en-GB"/>
        </w:rPr>
        <w:t xml:space="preserve"> </w:t>
      </w:r>
      <w:proofErr w:type="spellStart"/>
      <w:r w:rsidRPr="002D1DE0">
        <w:rPr>
          <w:snapToGrid w:val="0"/>
          <w:lang w:val="en-GB"/>
        </w:rPr>
        <w:t>osoblja</w:t>
      </w:r>
      <w:proofErr w:type="spellEnd"/>
      <w:r w:rsidRPr="002D1DE0">
        <w:rPr>
          <w:snapToGrid w:val="0"/>
          <w:lang w:val="en-GB"/>
        </w:rPr>
        <w:t xml:space="preserve"> </w:t>
      </w:r>
      <w:proofErr w:type="spellStart"/>
      <w:r w:rsidRPr="002D1DE0">
        <w:rPr>
          <w:snapToGrid w:val="0"/>
          <w:lang w:val="en-GB"/>
        </w:rPr>
        <w:t>državnih</w:t>
      </w:r>
      <w:proofErr w:type="spellEnd"/>
      <w:r w:rsidRPr="002D1DE0">
        <w:rPr>
          <w:snapToGrid w:val="0"/>
          <w:lang w:val="en-GB"/>
        </w:rPr>
        <w:t xml:space="preserve"> </w:t>
      </w:r>
      <w:proofErr w:type="spellStart"/>
      <w:r w:rsidRPr="002D1DE0">
        <w:rPr>
          <w:snapToGrid w:val="0"/>
          <w:lang w:val="en-GB"/>
        </w:rPr>
        <w:t>uprava</w:t>
      </w:r>
      <w:proofErr w:type="spellEnd"/>
      <w:r w:rsidRPr="002D1DE0">
        <w:rPr>
          <w:snapToGrid w:val="0"/>
          <w:lang w:val="en-GB"/>
        </w:rPr>
        <w:t>;</w:t>
      </w:r>
    </w:p>
    <w:p w14:paraId="6E457888" w14:textId="77777777" w:rsidR="002D1DE0" w:rsidRDefault="002D1DE0" w:rsidP="002D1DE0">
      <w:pPr>
        <w:rPr>
          <w:rFonts w:eastAsia="Times New Roman" w:cstheme="minorHAnsi"/>
          <w:snapToGrid w:val="0"/>
          <w:lang w:val="en-GB"/>
        </w:rPr>
      </w:pPr>
      <w:proofErr w:type="spellStart"/>
      <w:r w:rsidRPr="002D1DE0">
        <w:rPr>
          <w:rFonts w:eastAsia="Times New Roman" w:cstheme="minorHAnsi"/>
          <w:snapToGrid w:val="0"/>
          <w:lang w:val="en-GB"/>
        </w:rPr>
        <w:t>i</w:t>
      </w:r>
      <w:proofErr w:type="spellEnd"/>
      <w:r w:rsidRPr="002D1DE0">
        <w:rPr>
          <w:rFonts w:eastAsia="Times New Roman" w:cstheme="minorHAnsi"/>
          <w:snapToGrid w:val="0"/>
          <w:lang w:val="en-GB"/>
        </w:rPr>
        <w:t xml:space="preserve">) </w:t>
      </w:r>
      <w:proofErr w:type="spellStart"/>
      <w:r w:rsidRPr="002D1DE0">
        <w:rPr>
          <w:rFonts w:eastAsia="Times New Roman" w:cstheme="minorHAnsi"/>
          <w:snapToGrid w:val="0"/>
          <w:lang w:val="en-GB"/>
        </w:rPr>
        <w:t>bonusi</w:t>
      </w:r>
      <w:proofErr w:type="spellEnd"/>
      <w:r w:rsidRPr="002D1DE0">
        <w:rPr>
          <w:rFonts w:eastAsia="Times New Roman" w:cstheme="minorHAnsi"/>
          <w:snapToGrid w:val="0"/>
          <w:lang w:val="en-GB"/>
        </w:rPr>
        <w:t xml:space="preserve"> </w:t>
      </w:r>
      <w:proofErr w:type="spellStart"/>
      <w:r w:rsidRPr="002D1DE0">
        <w:rPr>
          <w:rFonts w:eastAsia="Times New Roman" w:cstheme="minorHAnsi"/>
          <w:snapToGrid w:val="0"/>
          <w:lang w:val="en-GB"/>
        </w:rPr>
        <w:t>uključeni</w:t>
      </w:r>
      <w:proofErr w:type="spellEnd"/>
      <w:r w:rsidRPr="002D1DE0">
        <w:rPr>
          <w:rFonts w:eastAsia="Times New Roman" w:cstheme="minorHAnsi"/>
          <w:snapToGrid w:val="0"/>
          <w:lang w:val="en-GB"/>
        </w:rPr>
        <w:t xml:space="preserve"> u </w:t>
      </w:r>
      <w:proofErr w:type="spellStart"/>
      <w:r w:rsidRPr="002D1DE0">
        <w:rPr>
          <w:rFonts w:eastAsia="Times New Roman" w:cstheme="minorHAnsi"/>
          <w:snapToGrid w:val="0"/>
          <w:lang w:val="en-GB"/>
        </w:rPr>
        <w:t>troškove</w:t>
      </w:r>
      <w:proofErr w:type="spellEnd"/>
      <w:r w:rsidRPr="002D1DE0">
        <w:rPr>
          <w:rFonts w:eastAsia="Times New Roman" w:cstheme="minorHAnsi"/>
          <w:snapToGrid w:val="0"/>
          <w:lang w:val="en-GB"/>
        </w:rPr>
        <w:t xml:space="preserve"> </w:t>
      </w:r>
      <w:proofErr w:type="spellStart"/>
      <w:r w:rsidRPr="002D1DE0">
        <w:rPr>
          <w:rFonts w:eastAsia="Times New Roman" w:cstheme="minorHAnsi"/>
          <w:snapToGrid w:val="0"/>
          <w:lang w:val="en-GB"/>
        </w:rPr>
        <w:t>osoblja</w:t>
      </w:r>
      <w:proofErr w:type="spellEnd"/>
      <w:r w:rsidRPr="002D1DE0">
        <w:rPr>
          <w:rFonts w:eastAsia="Times New Roman" w:cstheme="minorHAnsi"/>
          <w:snapToGrid w:val="0"/>
          <w:lang w:val="en-GB"/>
        </w:rPr>
        <w:t>.</w:t>
      </w:r>
    </w:p>
    <w:p w14:paraId="47CF8848" w14:textId="77777777" w:rsidR="008F3DF7" w:rsidRDefault="008F3DF7" w:rsidP="002D1DE0">
      <w:pPr>
        <w:rPr>
          <w:rFonts w:eastAsia="Times New Roman" w:cstheme="minorHAnsi"/>
          <w:snapToGrid w:val="0"/>
          <w:lang w:val="en-GB"/>
        </w:rPr>
      </w:pPr>
    </w:p>
    <w:p w14:paraId="0209DE47" w14:textId="77777777" w:rsidR="00074492" w:rsidRPr="00074492" w:rsidRDefault="00074492" w:rsidP="00074492">
      <w:pPr>
        <w:spacing w:after="200" w:line="240" w:lineRule="auto"/>
        <w:jc w:val="both"/>
        <w:rPr>
          <w:rFonts w:eastAsia="Times New Roman" w:cstheme="minorHAnsi"/>
          <w:b/>
          <w:snapToGrid w:val="0"/>
          <w:u w:val="single"/>
          <w:lang w:val="en-GB"/>
        </w:rPr>
      </w:pPr>
      <w:proofErr w:type="spellStart"/>
      <w:r w:rsidRPr="00074492">
        <w:rPr>
          <w:rFonts w:eastAsia="Times New Roman" w:cstheme="minorHAnsi"/>
          <w:b/>
          <w:snapToGrid w:val="0"/>
          <w:u w:val="single"/>
          <w:lang w:val="en-GB"/>
        </w:rPr>
        <w:t>Refundacija</w:t>
      </w:r>
      <w:proofErr w:type="spellEnd"/>
      <w:r w:rsidRPr="00074492">
        <w:rPr>
          <w:rFonts w:eastAsia="Times New Roman" w:cstheme="minorHAnsi"/>
          <w:b/>
          <w:snapToGrid w:val="0"/>
          <w:u w:val="single"/>
          <w:lang w:val="en-GB"/>
        </w:rPr>
        <w:t xml:space="preserve"> </w:t>
      </w:r>
      <w:proofErr w:type="spellStart"/>
      <w:r w:rsidRPr="00074492">
        <w:rPr>
          <w:rFonts w:eastAsia="Times New Roman" w:cstheme="minorHAnsi"/>
          <w:b/>
          <w:snapToGrid w:val="0"/>
          <w:u w:val="single"/>
          <w:lang w:val="en-GB"/>
        </w:rPr>
        <w:t>prihvatljivih</w:t>
      </w:r>
      <w:proofErr w:type="spellEnd"/>
      <w:r w:rsidRPr="00074492">
        <w:rPr>
          <w:rFonts w:eastAsia="Times New Roman" w:cstheme="minorHAnsi"/>
          <w:b/>
          <w:snapToGrid w:val="0"/>
          <w:u w:val="single"/>
          <w:lang w:val="en-GB"/>
        </w:rPr>
        <w:t xml:space="preserve"> </w:t>
      </w:r>
      <w:proofErr w:type="spellStart"/>
      <w:r w:rsidRPr="00074492">
        <w:rPr>
          <w:rFonts w:eastAsia="Times New Roman" w:cstheme="minorHAnsi"/>
          <w:b/>
          <w:snapToGrid w:val="0"/>
          <w:u w:val="single"/>
          <w:lang w:val="en-GB"/>
        </w:rPr>
        <w:t>troškova</w:t>
      </w:r>
      <w:proofErr w:type="spellEnd"/>
      <w:r w:rsidRPr="00074492">
        <w:rPr>
          <w:rFonts w:eastAsia="Times New Roman" w:cstheme="minorHAnsi"/>
          <w:b/>
          <w:snapToGrid w:val="0"/>
          <w:u w:val="single"/>
          <w:lang w:val="en-GB"/>
        </w:rPr>
        <w:t xml:space="preserve"> </w:t>
      </w:r>
      <w:proofErr w:type="spellStart"/>
      <w:r w:rsidRPr="00074492">
        <w:rPr>
          <w:rFonts w:eastAsia="Times New Roman" w:cstheme="minorHAnsi"/>
          <w:b/>
          <w:snapToGrid w:val="0"/>
          <w:u w:val="single"/>
          <w:lang w:val="en-GB"/>
        </w:rPr>
        <w:t>zasniva</w:t>
      </w:r>
      <w:proofErr w:type="spellEnd"/>
      <w:r w:rsidRPr="00074492">
        <w:rPr>
          <w:rFonts w:eastAsia="Times New Roman" w:cstheme="minorHAnsi"/>
          <w:b/>
          <w:snapToGrid w:val="0"/>
          <w:u w:val="single"/>
          <w:lang w:val="en-GB"/>
        </w:rPr>
        <w:t xml:space="preserve"> se </w:t>
      </w:r>
      <w:proofErr w:type="spellStart"/>
      <w:r w:rsidRPr="00074492">
        <w:rPr>
          <w:rFonts w:eastAsia="Times New Roman" w:cstheme="minorHAnsi"/>
          <w:b/>
          <w:snapToGrid w:val="0"/>
          <w:u w:val="single"/>
          <w:lang w:val="en-GB"/>
        </w:rPr>
        <w:t>na</w:t>
      </w:r>
      <w:proofErr w:type="spellEnd"/>
      <w:r w:rsidRPr="00074492">
        <w:rPr>
          <w:rFonts w:eastAsia="Times New Roman" w:cstheme="minorHAnsi"/>
          <w:b/>
          <w:snapToGrid w:val="0"/>
          <w:u w:val="single"/>
          <w:lang w:val="en-GB"/>
        </w:rPr>
        <w:t>:</w:t>
      </w:r>
    </w:p>
    <w:p w14:paraId="4FA0F7F3" w14:textId="77777777" w:rsidR="00074492" w:rsidRPr="00074492" w:rsidRDefault="00074492" w:rsidP="00074492">
      <w:pPr>
        <w:spacing w:after="200" w:line="240" w:lineRule="auto"/>
        <w:jc w:val="both"/>
        <w:rPr>
          <w:rFonts w:eastAsia="Times New Roman" w:cstheme="minorHAnsi"/>
          <w:bCs/>
          <w:snapToGrid w:val="0"/>
          <w:lang w:val="en-GB"/>
        </w:rPr>
      </w:pPr>
      <w:r w:rsidRPr="00074492">
        <w:rPr>
          <w:rFonts w:eastAsia="Times New Roman" w:cstheme="minorHAnsi"/>
          <w:b/>
          <w:snapToGrid w:val="0"/>
          <w:u w:val="single"/>
          <w:lang w:val="en-GB"/>
        </w:rPr>
        <w:t xml:space="preserve">a) </w:t>
      </w:r>
      <w:proofErr w:type="spellStart"/>
      <w:r w:rsidRPr="00074492">
        <w:rPr>
          <w:rFonts w:eastAsia="Times New Roman" w:cstheme="minorHAnsi"/>
          <w:b/>
          <w:snapToGrid w:val="0"/>
          <w:u w:val="single"/>
          <w:lang w:val="en-GB"/>
        </w:rPr>
        <w:t>jediničnim</w:t>
      </w:r>
      <w:proofErr w:type="spellEnd"/>
      <w:r w:rsidRPr="00074492">
        <w:rPr>
          <w:rFonts w:eastAsia="Times New Roman" w:cstheme="minorHAnsi"/>
          <w:b/>
          <w:snapToGrid w:val="0"/>
          <w:u w:val="single"/>
          <w:lang w:val="en-GB"/>
        </w:rPr>
        <w:t xml:space="preserve"> </w:t>
      </w:r>
      <w:proofErr w:type="spellStart"/>
      <w:r w:rsidRPr="00074492">
        <w:rPr>
          <w:rFonts w:eastAsia="Times New Roman" w:cstheme="minorHAnsi"/>
          <w:b/>
          <w:snapToGrid w:val="0"/>
          <w:u w:val="single"/>
          <w:lang w:val="en-GB"/>
        </w:rPr>
        <w:t>troškovima</w:t>
      </w:r>
      <w:proofErr w:type="spellEnd"/>
      <w:r w:rsidRPr="00074492">
        <w:rPr>
          <w:rFonts w:eastAsia="Times New Roman" w:cstheme="minorHAnsi"/>
          <w:b/>
          <w:snapToGrid w:val="0"/>
          <w:u w:val="single"/>
          <w:lang w:val="en-GB"/>
        </w:rPr>
        <w:t xml:space="preserve">: </w:t>
      </w:r>
      <w:r w:rsidRPr="00074492">
        <w:rPr>
          <w:rFonts w:eastAsia="Times New Roman" w:cstheme="minorHAnsi"/>
          <w:bCs/>
          <w:snapToGrid w:val="0"/>
          <w:lang w:val="en-GB"/>
        </w:rPr>
        <w:t xml:space="preserve">koji </w:t>
      </w:r>
      <w:proofErr w:type="spellStart"/>
      <w:r w:rsidRPr="00074492">
        <w:rPr>
          <w:rFonts w:eastAsia="Times New Roman" w:cstheme="minorHAnsi"/>
          <w:bCs/>
          <w:snapToGrid w:val="0"/>
          <w:lang w:val="en-GB"/>
        </w:rPr>
        <w:t>pokrivaju</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sve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ili</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određene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specifične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kategorije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prihvatljivih</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troškova</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koje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su</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unapred</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jasno</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identifikovane</w:t>
      </w:r>
      <w:proofErr w:type="spellEnd"/>
      <w:r w:rsidRPr="00074492">
        <w:rPr>
          <w:rFonts w:eastAsia="Times New Roman" w:cstheme="minorHAnsi"/>
          <w:bCs/>
          <w:snapToGrid w:val="0"/>
          <w:lang w:val="en-GB"/>
        </w:rPr>
        <w:t xml:space="preserve"> u </w:t>
      </w:r>
      <w:proofErr w:type="spellStart"/>
      <w:r w:rsidRPr="00074492">
        <w:rPr>
          <w:rFonts w:eastAsia="Times New Roman" w:cstheme="minorHAnsi"/>
          <w:bCs/>
          <w:snapToGrid w:val="0"/>
          <w:lang w:val="en-GB"/>
        </w:rPr>
        <w:t>vezi</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sa</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iznosom</w:t>
      </w:r>
      <w:proofErr w:type="spellEnd"/>
      <w:r w:rsidRPr="00074492">
        <w:rPr>
          <w:rFonts w:eastAsia="Times New Roman" w:cstheme="minorHAnsi"/>
          <w:bCs/>
          <w:snapToGrid w:val="0"/>
          <w:lang w:val="en-GB"/>
        </w:rPr>
        <w:t xml:space="preserve"> po </w:t>
      </w:r>
      <w:proofErr w:type="spellStart"/>
      <w:r w:rsidRPr="00074492">
        <w:rPr>
          <w:rFonts w:eastAsia="Times New Roman" w:cstheme="minorHAnsi"/>
          <w:bCs/>
          <w:snapToGrid w:val="0"/>
          <w:lang w:val="en-GB"/>
        </w:rPr>
        <w:t>jedinici</w:t>
      </w:r>
      <w:proofErr w:type="spellEnd"/>
      <w:r w:rsidRPr="00074492">
        <w:rPr>
          <w:rFonts w:eastAsia="Times New Roman" w:cstheme="minorHAnsi"/>
          <w:bCs/>
          <w:snapToGrid w:val="0"/>
          <w:lang w:val="en-GB"/>
        </w:rPr>
        <w:t>.</w:t>
      </w:r>
    </w:p>
    <w:p w14:paraId="6ED0D059" w14:textId="77777777" w:rsidR="00074492" w:rsidRDefault="00074492" w:rsidP="00074492">
      <w:pPr>
        <w:spacing w:after="200" w:line="240" w:lineRule="auto"/>
        <w:jc w:val="both"/>
        <w:rPr>
          <w:rFonts w:eastAsia="Times New Roman" w:cstheme="minorHAnsi"/>
          <w:snapToGrid w:val="0"/>
          <w:lang w:val="en-GB"/>
        </w:rPr>
      </w:pPr>
      <w:r w:rsidRPr="00074492">
        <w:rPr>
          <w:rFonts w:eastAsia="Times New Roman" w:cstheme="minorHAnsi"/>
          <w:b/>
          <w:snapToGrid w:val="0"/>
          <w:u w:val="single"/>
          <w:lang w:val="en-GB"/>
        </w:rPr>
        <w:t xml:space="preserve">b) </w:t>
      </w:r>
      <w:proofErr w:type="spellStart"/>
      <w:r w:rsidRPr="00074492">
        <w:rPr>
          <w:rFonts w:eastAsia="Times New Roman" w:cstheme="minorHAnsi"/>
          <w:b/>
          <w:snapToGrid w:val="0"/>
          <w:u w:val="single"/>
          <w:lang w:val="en-GB"/>
        </w:rPr>
        <w:t>paušalima</w:t>
      </w:r>
      <w:proofErr w:type="spellEnd"/>
      <w:r w:rsidRPr="00074492">
        <w:rPr>
          <w:rFonts w:eastAsia="Times New Roman" w:cstheme="minorHAnsi"/>
          <w:bCs/>
          <w:snapToGrid w:val="0"/>
          <w:u w:val="single"/>
          <w:lang w:val="en-GB"/>
        </w:rPr>
        <w:t xml:space="preserve">: </w:t>
      </w:r>
      <w:r w:rsidRPr="00074492">
        <w:rPr>
          <w:rFonts w:eastAsia="Times New Roman" w:cstheme="minorHAnsi"/>
          <w:bCs/>
          <w:snapToGrid w:val="0"/>
          <w:lang w:val="en-GB"/>
        </w:rPr>
        <w:t xml:space="preserve">koji </w:t>
      </w:r>
      <w:proofErr w:type="spellStart"/>
      <w:r w:rsidRPr="00074492">
        <w:rPr>
          <w:rFonts w:eastAsia="Times New Roman" w:cstheme="minorHAnsi"/>
          <w:bCs/>
          <w:snapToGrid w:val="0"/>
          <w:lang w:val="en-GB"/>
        </w:rPr>
        <w:t>pokrivaju</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globalno</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sve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ili</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određene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specifične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kategorije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prihvatljivih</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troškova</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koje</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su</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unapred</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jasno</w:t>
      </w:r>
      <w:proofErr w:type="spellEnd"/>
      <w:r w:rsidRPr="00074492">
        <w:rPr>
          <w:rFonts w:eastAsia="Times New Roman" w:cstheme="minorHAnsi"/>
          <w:bCs/>
          <w:snapToGrid w:val="0"/>
          <w:lang w:val="en-GB"/>
        </w:rPr>
        <w:t xml:space="preserve"> </w:t>
      </w:r>
      <w:proofErr w:type="spellStart"/>
      <w:r w:rsidRPr="00074492">
        <w:rPr>
          <w:rFonts w:eastAsia="Times New Roman" w:cstheme="minorHAnsi"/>
          <w:bCs/>
          <w:snapToGrid w:val="0"/>
          <w:lang w:val="en-GB"/>
        </w:rPr>
        <w:t>identifikovane</w:t>
      </w:r>
      <w:proofErr w:type="spellEnd"/>
      <w:r w:rsidRPr="00074492">
        <w:rPr>
          <w:rFonts w:eastAsia="Times New Roman" w:cstheme="minorHAnsi"/>
          <w:bCs/>
          <w:snapToGrid w:val="0"/>
          <w:lang w:val="en-GB"/>
        </w:rPr>
        <w:t>.</w:t>
      </w:r>
    </w:p>
    <w:p w14:paraId="255A7BA4" w14:textId="3C9DF10E" w:rsidR="00074492" w:rsidRDefault="00074492" w:rsidP="00F757BF">
      <w:pPr>
        <w:spacing w:after="200" w:line="240" w:lineRule="auto"/>
        <w:jc w:val="both"/>
        <w:rPr>
          <w:rFonts w:eastAsia="Times New Roman" w:cstheme="minorHAnsi"/>
          <w:snapToGrid w:val="0"/>
          <w:lang w:val="en-GB"/>
        </w:rPr>
      </w:pPr>
      <w:proofErr w:type="spellStart"/>
      <w:r w:rsidRPr="00074492">
        <w:rPr>
          <w:rFonts w:eastAsia="Times New Roman" w:cstheme="minorHAnsi"/>
          <w:snapToGrid w:val="0"/>
        </w:rPr>
        <w:t>Preporuke</w:t>
      </w:r>
      <w:proofErr w:type="spellEnd"/>
      <w:r w:rsidRPr="00074492">
        <w:rPr>
          <w:rFonts w:eastAsia="Times New Roman" w:cstheme="minorHAnsi"/>
          <w:snapToGrid w:val="0"/>
        </w:rPr>
        <w:t xml:space="preserve"> za </w:t>
      </w:r>
      <w:proofErr w:type="spellStart"/>
      <w:r w:rsidRPr="00074492">
        <w:rPr>
          <w:rFonts w:eastAsia="Times New Roman" w:cstheme="minorHAnsi"/>
          <w:snapToGrid w:val="0"/>
        </w:rPr>
        <w:t>dodelu</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granta</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uvek</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su</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podložne</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uslovu</w:t>
      </w:r>
      <w:proofErr w:type="spellEnd"/>
      <w:r w:rsidRPr="00074492">
        <w:rPr>
          <w:rFonts w:eastAsia="Times New Roman" w:cstheme="minorHAnsi"/>
          <w:snapToGrid w:val="0"/>
        </w:rPr>
        <w:t xml:space="preserve"> da </w:t>
      </w:r>
      <w:proofErr w:type="spellStart"/>
      <w:r w:rsidRPr="00074492">
        <w:rPr>
          <w:rFonts w:eastAsia="Times New Roman" w:cstheme="minorHAnsi"/>
          <w:snapToGrid w:val="0"/>
        </w:rPr>
        <w:t>prov</w:t>
      </w:r>
      <w:r w:rsidR="008F3DF7">
        <w:rPr>
          <w:rFonts w:eastAsia="Times New Roman" w:cstheme="minorHAnsi"/>
          <w:snapToGrid w:val="0"/>
        </w:rPr>
        <w:t>j</w:t>
      </w:r>
      <w:r w:rsidRPr="00074492">
        <w:rPr>
          <w:rFonts w:eastAsia="Times New Roman" w:cstheme="minorHAnsi"/>
          <w:snapToGrid w:val="0"/>
        </w:rPr>
        <w:t>ere</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koje</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prethode</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potpisivanju</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ugovora</w:t>
      </w:r>
      <w:proofErr w:type="spellEnd"/>
      <w:r w:rsidRPr="00074492">
        <w:rPr>
          <w:rFonts w:eastAsia="Times New Roman" w:cstheme="minorHAnsi"/>
          <w:snapToGrid w:val="0"/>
        </w:rPr>
        <w:t xml:space="preserve"> o </w:t>
      </w:r>
      <w:proofErr w:type="spellStart"/>
      <w:r w:rsidRPr="00074492">
        <w:rPr>
          <w:rFonts w:eastAsia="Times New Roman" w:cstheme="minorHAnsi"/>
          <w:snapToGrid w:val="0"/>
        </w:rPr>
        <w:t>grantu</w:t>
      </w:r>
      <w:proofErr w:type="spellEnd"/>
      <w:r w:rsidRPr="00074492">
        <w:rPr>
          <w:rFonts w:eastAsia="Times New Roman" w:cstheme="minorHAnsi"/>
          <w:snapToGrid w:val="0"/>
        </w:rPr>
        <w:t xml:space="preserve"> ne </w:t>
      </w:r>
      <w:proofErr w:type="spellStart"/>
      <w:r w:rsidRPr="00074492">
        <w:rPr>
          <w:rFonts w:eastAsia="Times New Roman" w:cstheme="minorHAnsi"/>
          <w:snapToGrid w:val="0"/>
        </w:rPr>
        <w:t>otkriju</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probleme</w:t>
      </w:r>
      <w:proofErr w:type="spellEnd"/>
      <w:r w:rsidRPr="00074492">
        <w:rPr>
          <w:rFonts w:eastAsia="Times New Roman" w:cstheme="minorHAnsi"/>
          <w:snapToGrid w:val="0"/>
        </w:rPr>
        <w:t xml:space="preserve"> koji </w:t>
      </w:r>
      <w:proofErr w:type="spellStart"/>
      <w:r w:rsidRPr="00074492">
        <w:rPr>
          <w:rFonts w:eastAsia="Times New Roman" w:cstheme="minorHAnsi"/>
          <w:snapToGrid w:val="0"/>
        </w:rPr>
        <w:t>zaht</w:t>
      </w:r>
      <w:r w:rsidR="008F3DF7">
        <w:rPr>
          <w:rFonts w:eastAsia="Times New Roman" w:cstheme="minorHAnsi"/>
          <w:snapToGrid w:val="0"/>
        </w:rPr>
        <w:t>ij</w:t>
      </w:r>
      <w:r w:rsidRPr="00074492">
        <w:rPr>
          <w:rFonts w:eastAsia="Times New Roman" w:cstheme="minorHAnsi"/>
          <w:snapToGrid w:val="0"/>
        </w:rPr>
        <w:t>evaju</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promene</w:t>
      </w:r>
      <w:proofErr w:type="spellEnd"/>
      <w:r w:rsidRPr="00074492">
        <w:rPr>
          <w:rFonts w:eastAsia="Times New Roman" w:cstheme="minorHAnsi"/>
          <w:snapToGrid w:val="0"/>
        </w:rPr>
        <w:t xml:space="preserve"> u </w:t>
      </w:r>
      <w:proofErr w:type="spellStart"/>
      <w:r w:rsidRPr="00074492">
        <w:rPr>
          <w:rFonts w:eastAsia="Times New Roman" w:cstheme="minorHAnsi"/>
          <w:snapToGrid w:val="0"/>
        </w:rPr>
        <w:t>budžetu</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kao</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što</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su</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aritmetičke</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greške</w:t>
      </w:r>
      <w:proofErr w:type="spellEnd"/>
      <w:r w:rsidRPr="00074492">
        <w:rPr>
          <w:rFonts w:eastAsia="Times New Roman" w:cstheme="minorHAnsi"/>
          <w:snapToGrid w:val="0"/>
        </w:rPr>
        <w:t xml:space="preserve">, </w:t>
      </w:r>
      <w:proofErr w:type="spellStart"/>
      <w:r w:rsidR="008F3DF7">
        <w:rPr>
          <w:rFonts w:eastAsia="Times New Roman" w:cstheme="minorHAnsi"/>
          <w:snapToGrid w:val="0"/>
        </w:rPr>
        <w:t>nepreciznosti</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nerealni</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i</w:t>
      </w:r>
      <w:proofErr w:type="spellEnd"/>
      <w:r w:rsidRPr="00074492">
        <w:rPr>
          <w:rFonts w:eastAsia="Times New Roman" w:cstheme="minorHAnsi"/>
          <w:snapToGrid w:val="0"/>
        </w:rPr>
        <w:t xml:space="preserve"> </w:t>
      </w:r>
      <w:proofErr w:type="spellStart"/>
      <w:r w:rsidRPr="00074492">
        <w:rPr>
          <w:rFonts w:eastAsia="Times New Roman" w:cstheme="minorHAnsi"/>
          <w:snapToGrid w:val="0"/>
        </w:rPr>
        <w:t>neprihvatljivi</w:t>
      </w:r>
      <w:proofErr w:type="spellEnd"/>
      <w:r>
        <w:rPr>
          <w:rFonts w:eastAsia="Times New Roman" w:cstheme="minorHAnsi"/>
          <w:snapToGrid w:val="0"/>
        </w:rPr>
        <w:t xml:space="preserve"> </w:t>
      </w:r>
      <w:proofErr w:type="spellStart"/>
      <w:r w:rsidRPr="00074492">
        <w:rPr>
          <w:rFonts w:eastAsia="Times New Roman" w:cstheme="minorHAnsi"/>
          <w:snapToGrid w:val="0"/>
        </w:rPr>
        <w:t>troškovi</w:t>
      </w:r>
      <w:proofErr w:type="spellEnd"/>
      <w:r w:rsidRPr="00074492">
        <w:rPr>
          <w:rFonts w:eastAsia="Times New Roman" w:cstheme="minorHAnsi"/>
          <w:snapToGrid w:val="0"/>
        </w:rPr>
        <w:t>).</w:t>
      </w:r>
      <w:r>
        <w:rPr>
          <w:rFonts w:eastAsia="Times New Roman" w:cstheme="minorHAnsi"/>
          <w:snapToGrid w:val="0"/>
        </w:rPr>
        <w:t xml:space="preserve"> </w:t>
      </w:r>
      <w:proofErr w:type="spellStart"/>
      <w:r w:rsidRPr="00074492">
        <w:rPr>
          <w:rFonts w:eastAsia="Times New Roman" w:cstheme="minorHAnsi"/>
          <w:snapToGrid w:val="0"/>
          <w:lang w:val="en-GB"/>
        </w:rPr>
        <w:t>Provjere</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mogu</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dovesti</w:t>
      </w:r>
      <w:proofErr w:type="spellEnd"/>
      <w:r w:rsidRPr="00074492">
        <w:rPr>
          <w:rFonts w:eastAsia="Times New Roman" w:cstheme="minorHAnsi"/>
          <w:snapToGrid w:val="0"/>
          <w:lang w:val="en-GB"/>
        </w:rPr>
        <w:t xml:space="preserve"> do </w:t>
      </w:r>
      <w:proofErr w:type="spellStart"/>
      <w:r w:rsidRPr="00074492">
        <w:rPr>
          <w:rFonts w:eastAsia="Times New Roman" w:cstheme="minorHAnsi"/>
          <w:snapToGrid w:val="0"/>
          <w:lang w:val="en-GB"/>
        </w:rPr>
        <w:t>zahtjeva</w:t>
      </w:r>
      <w:proofErr w:type="spellEnd"/>
      <w:r w:rsidRPr="00074492">
        <w:rPr>
          <w:rFonts w:eastAsia="Times New Roman" w:cstheme="minorHAnsi"/>
          <w:snapToGrid w:val="0"/>
          <w:lang w:val="en-GB"/>
        </w:rPr>
        <w:t xml:space="preserve"> za </w:t>
      </w:r>
      <w:proofErr w:type="spellStart"/>
      <w:r w:rsidRPr="00074492">
        <w:rPr>
          <w:rFonts w:eastAsia="Times New Roman" w:cstheme="minorHAnsi"/>
          <w:snapToGrid w:val="0"/>
          <w:lang w:val="en-GB"/>
        </w:rPr>
        <w:t>pojašnjenjem</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i</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mogu</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dovesti</w:t>
      </w:r>
      <w:proofErr w:type="spellEnd"/>
      <w:r w:rsidRPr="00074492">
        <w:rPr>
          <w:rFonts w:eastAsia="Times New Roman" w:cstheme="minorHAnsi"/>
          <w:snapToGrid w:val="0"/>
          <w:lang w:val="en-GB"/>
        </w:rPr>
        <w:t xml:space="preserve"> do toga da </w:t>
      </w:r>
      <w:proofErr w:type="spellStart"/>
      <w:r w:rsidR="00FE75C7">
        <w:rPr>
          <w:rFonts w:eastAsia="Times New Roman" w:cstheme="minorHAnsi"/>
          <w:snapToGrid w:val="0"/>
          <w:lang w:val="en-GB"/>
        </w:rPr>
        <w:t>ugovorni</w:t>
      </w:r>
      <w:proofErr w:type="spellEnd"/>
      <w:r w:rsidR="00FE75C7">
        <w:rPr>
          <w:rFonts w:eastAsia="Times New Roman" w:cstheme="minorHAnsi"/>
          <w:snapToGrid w:val="0"/>
          <w:lang w:val="en-GB"/>
        </w:rPr>
        <w:t xml:space="preserve"> organ</w:t>
      </w:r>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nametne</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izmjene</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ili</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smanjenja</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kako</w:t>
      </w:r>
      <w:proofErr w:type="spellEnd"/>
      <w:r w:rsidRPr="00074492">
        <w:rPr>
          <w:rFonts w:eastAsia="Times New Roman" w:cstheme="minorHAnsi"/>
          <w:snapToGrid w:val="0"/>
          <w:lang w:val="en-GB"/>
        </w:rPr>
        <w:t xml:space="preserve"> bi </w:t>
      </w:r>
      <w:proofErr w:type="spellStart"/>
      <w:r w:rsidRPr="00074492">
        <w:rPr>
          <w:rFonts w:eastAsia="Times New Roman" w:cstheme="minorHAnsi"/>
          <w:snapToGrid w:val="0"/>
          <w:lang w:val="en-GB"/>
        </w:rPr>
        <w:t>otklonio</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takve</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greške</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ili</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netačnosti</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Nije</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moguće</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povećati</w:t>
      </w:r>
      <w:proofErr w:type="spellEnd"/>
      <w:r w:rsidRPr="00074492">
        <w:rPr>
          <w:rFonts w:eastAsia="Times New Roman" w:cstheme="minorHAnsi"/>
          <w:snapToGrid w:val="0"/>
          <w:lang w:val="en-GB"/>
        </w:rPr>
        <w:t xml:space="preserve"> grant </w:t>
      </w:r>
      <w:proofErr w:type="spellStart"/>
      <w:r w:rsidRPr="00074492">
        <w:rPr>
          <w:rFonts w:eastAsia="Times New Roman" w:cstheme="minorHAnsi"/>
          <w:snapToGrid w:val="0"/>
          <w:lang w:val="en-GB"/>
        </w:rPr>
        <w:t>kao</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rezultat</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ovih</w:t>
      </w:r>
      <w:proofErr w:type="spellEnd"/>
      <w:r w:rsidRPr="00074492">
        <w:rPr>
          <w:rFonts w:eastAsia="Times New Roman" w:cstheme="minorHAnsi"/>
          <w:snapToGrid w:val="0"/>
          <w:lang w:val="en-GB"/>
        </w:rPr>
        <w:t xml:space="preserve"> </w:t>
      </w:r>
      <w:proofErr w:type="spellStart"/>
      <w:r w:rsidRPr="00074492">
        <w:rPr>
          <w:rFonts w:eastAsia="Times New Roman" w:cstheme="minorHAnsi"/>
          <w:snapToGrid w:val="0"/>
          <w:lang w:val="en-GB"/>
        </w:rPr>
        <w:t>korekcija</w:t>
      </w:r>
      <w:proofErr w:type="spellEnd"/>
      <w:r w:rsidRPr="00074492">
        <w:rPr>
          <w:rFonts w:eastAsia="Times New Roman" w:cstheme="minorHAnsi"/>
          <w:snapToGrid w:val="0"/>
          <w:lang w:val="en-GB"/>
        </w:rPr>
        <w:t>.</w:t>
      </w:r>
    </w:p>
    <w:p w14:paraId="453DD942" w14:textId="730F4AC1" w:rsidR="00FE75C7" w:rsidRPr="00CD77D6" w:rsidRDefault="00FE75C7" w:rsidP="00F757BF">
      <w:pPr>
        <w:spacing w:after="200" w:line="240" w:lineRule="auto"/>
        <w:jc w:val="both"/>
        <w:rPr>
          <w:rFonts w:eastAsia="Times New Roman" w:cstheme="minorHAnsi"/>
          <w:snapToGrid w:val="0"/>
          <w:lang w:val="en-GB"/>
        </w:rPr>
      </w:pPr>
      <w:proofErr w:type="spellStart"/>
      <w:r w:rsidRPr="00FE75C7">
        <w:rPr>
          <w:rFonts w:eastAsia="Times New Roman" w:cstheme="minorHAnsi"/>
          <w:snapToGrid w:val="0"/>
          <w:lang w:val="en-GB"/>
        </w:rPr>
        <w:t>Stoga</w:t>
      </w:r>
      <w:proofErr w:type="spellEnd"/>
      <w:r w:rsidRPr="00FE75C7">
        <w:rPr>
          <w:rFonts w:eastAsia="Times New Roman" w:cstheme="minorHAnsi"/>
          <w:snapToGrid w:val="0"/>
          <w:lang w:val="en-GB"/>
        </w:rPr>
        <w:t xml:space="preserve"> je u </w:t>
      </w:r>
      <w:proofErr w:type="spellStart"/>
      <w:r w:rsidRPr="00FE75C7">
        <w:rPr>
          <w:rFonts w:eastAsia="Times New Roman" w:cstheme="minorHAnsi"/>
          <w:snapToGrid w:val="0"/>
          <w:lang w:val="en-GB"/>
        </w:rPr>
        <w:t>interesu</w:t>
      </w:r>
      <w:proofErr w:type="spellEnd"/>
      <w:r w:rsidRPr="00FE75C7">
        <w:rPr>
          <w:rFonts w:eastAsia="Times New Roman" w:cstheme="minorHAnsi"/>
          <w:snapToGrid w:val="0"/>
          <w:lang w:val="en-GB"/>
        </w:rPr>
        <w:t xml:space="preserve"> </w:t>
      </w:r>
      <w:proofErr w:type="spellStart"/>
      <w:r w:rsidRPr="00FE75C7">
        <w:rPr>
          <w:rFonts w:eastAsia="Times New Roman" w:cstheme="minorHAnsi"/>
          <w:snapToGrid w:val="0"/>
          <w:lang w:val="en-GB"/>
        </w:rPr>
        <w:t>aplikanata</w:t>
      </w:r>
      <w:proofErr w:type="spellEnd"/>
      <w:r w:rsidRPr="00FE75C7">
        <w:rPr>
          <w:rFonts w:eastAsia="Times New Roman" w:cstheme="minorHAnsi"/>
          <w:snapToGrid w:val="0"/>
          <w:lang w:val="en-GB"/>
        </w:rPr>
        <w:t xml:space="preserve"> da </w:t>
      </w:r>
      <w:proofErr w:type="spellStart"/>
      <w:r w:rsidRPr="00FE75C7">
        <w:rPr>
          <w:rFonts w:eastAsia="Times New Roman" w:cstheme="minorHAnsi"/>
          <w:snapToGrid w:val="0"/>
          <w:lang w:val="en-GB"/>
        </w:rPr>
        <w:t>obezbijede</w:t>
      </w:r>
      <w:proofErr w:type="spellEnd"/>
      <w:r w:rsidRPr="00FE75C7">
        <w:rPr>
          <w:rFonts w:eastAsia="Times New Roman" w:cstheme="minorHAnsi"/>
          <w:snapToGrid w:val="0"/>
          <w:lang w:val="en-GB"/>
        </w:rPr>
        <w:t xml:space="preserve"> </w:t>
      </w:r>
      <w:proofErr w:type="spellStart"/>
      <w:r w:rsidRPr="00FE75C7">
        <w:rPr>
          <w:rFonts w:eastAsia="Times New Roman" w:cstheme="minorHAnsi"/>
          <w:snapToGrid w:val="0"/>
          <w:lang w:val="en-GB"/>
        </w:rPr>
        <w:t>realan</w:t>
      </w:r>
      <w:proofErr w:type="spellEnd"/>
      <w:r w:rsidRPr="00FE75C7">
        <w:rPr>
          <w:rFonts w:eastAsia="Times New Roman" w:cstheme="minorHAnsi"/>
          <w:snapToGrid w:val="0"/>
          <w:lang w:val="en-GB"/>
        </w:rPr>
        <w:t xml:space="preserve"> </w:t>
      </w:r>
      <w:proofErr w:type="spellStart"/>
      <w:r w:rsidRPr="00FE75C7">
        <w:rPr>
          <w:rFonts w:eastAsia="Times New Roman" w:cstheme="minorHAnsi"/>
          <w:snapToGrid w:val="0"/>
          <w:lang w:val="en-GB"/>
        </w:rPr>
        <w:t>i</w:t>
      </w:r>
      <w:proofErr w:type="spellEnd"/>
      <w:r w:rsidRPr="00FE75C7">
        <w:rPr>
          <w:rFonts w:eastAsia="Times New Roman" w:cstheme="minorHAnsi"/>
          <w:snapToGrid w:val="0"/>
          <w:lang w:val="en-GB"/>
        </w:rPr>
        <w:t xml:space="preserve"> </w:t>
      </w:r>
      <w:proofErr w:type="spellStart"/>
      <w:r w:rsidRPr="00FE75C7">
        <w:rPr>
          <w:rFonts w:eastAsia="Times New Roman" w:cstheme="minorHAnsi"/>
          <w:snapToGrid w:val="0"/>
          <w:lang w:val="en-GB"/>
        </w:rPr>
        <w:t>isplativ</w:t>
      </w:r>
      <w:proofErr w:type="spellEnd"/>
      <w:r w:rsidRPr="00FE75C7">
        <w:rPr>
          <w:rFonts w:eastAsia="Times New Roman" w:cstheme="minorHAnsi"/>
          <w:snapToGrid w:val="0"/>
          <w:lang w:val="en-GB"/>
        </w:rPr>
        <w:t xml:space="preserve"> </w:t>
      </w:r>
      <w:proofErr w:type="spellStart"/>
      <w:r w:rsidRPr="00FE75C7">
        <w:rPr>
          <w:rFonts w:eastAsia="Times New Roman" w:cstheme="minorHAnsi"/>
          <w:snapToGrid w:val="0"/>
          <w:lang w:val="en-GB"/>
        </w:rPr>
        <w:t>budžet</w:t>
      </w:r>
      <w:proofErr w:type="spellEnd"/>
      <w:r w:rsidRPr="00FE75C7">
        <w:rPr>
          <w:rFonts w:eastAsia="Times New Roman" w:cstheme="minorHAnsi"/>
          <w:snapToGrid w:val="0"/>
          <w:lang w:val="en-GB"/>
        </w:rPr>
        <w:t>.</w:t>
      </w:r>
    </w:p>
    <w:p w14:paraId="3587ED0F" w14:textId="588E0D63" w:rsidR="00F757BF" w:rsidRPr="00FE75C7" w:rsidRDefault="00FE75C7"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ascii="Calibri" w:eastAsia="Times New Roman" w:hAnsi="Calibri" w:cs="Calibri"/>
          <w:b/>
          <w:i/>
          <w:snapToGrid w:val="0"/>
          <w:lang w:val="sr-Latn-ME"/>
        </w:rPr>
      </w:pPr>
      <w:r>
        <w:rPr>
          <w:rFonts w:ascii="Calibri" w:eastAsia="Times New Roman" w:hAnsi="Calibri" w:cs="Calibri"/>
          <w:b/>
          <w:i/>
          <w:snapToGrid w:val="0"/>
          <w:lang w:val="en-GB"/>
        </w:rPr>
        <w:t>Eti</w:t>
      </w:r>
      <w:proofErr w:type="spellStart"/>
      <w:r>
        <w:rPr>
          <w:rFonts w:ascii="Calibri" w:eastAsia="Times New Roman" w:hAnsi="Calibri" w:cs="Calibri"/>
          <w:b/>
          <w:i/>
          <w:snapToGrid w:val="0"/>
          <w:lang w:val="sr-Latn-ME"/>
        </w:rPr>
        <w:t>čke</w:t>
      </w:r>
      <w:proofErr w:type="spellEnd"/>
      <w:r>
        <w:rPr>
          <w:rFonts w:ascii="Calibri" w:eastAsia="Times New Roman" w:hAnsi="Calibri" w:cs="Calibri"/>
          <w:b/>
          <w:i/>
          <w:snapToGrid w:val="0"/>
          <w:lang w:val="sr-Latn-ME"/>
        </w:rPr>
        <w:t xml:space="preserve"> </w:t>
      </w:r>
      <w:proofErr w:type="spellStart"/>
      <w:r>
        <w:rPr>
          <w:rFonts w:ascii="Calibri" w:eastAsia="Times New Roman" w:hAnsi="Calibri" w:cs="Calibri"/>
          <w:b/>
          <w:i/>
          <w:snapToGrid w:val="0"/>
          <w:lang w:val="sr-Latn-ME"/>
        </w:rPr>
        <w:t>klauzuke</w:t>
      </w:r>
      <w:proofErr w:type="spellEnd"/>
      <w:r>
        <w:rPr>
          <w:rFonts w:ascii="Calibri" w:eastAsia="Times New Roman" w:hAnsi="Calibri" w:cs="Calibri"/>
          <w:b/>
          <w:i/>
          <w:snapToGrid w:val="0"/>
          <w:lang w:val="sr-Latn-ME"/>
        </w:rPr>
        <w:t xml:space="preserve"> i kodeks ponašanja</w:t>
      </w:r>
    </w:p>
    <w:p w14:paraId="790968AC" w14:textId="07AA70AC" w:rsidR="00FE75C7" w:rsidRPr="00FE75C7" w:rsidRDefault="00FE75C7" w:rsidP="00FE75C7">
      <w:pPr>
        <w:keepNext/>
        <w:spacing w:before="120" w:after="120"/>
        <w:rPr>
          <w:snapToGrid w:val="0"/>
          <w:u w:val="single"/>
        </w:rPr>
      </w:pPr>
      <w:proofErr w:type="gramStart"/>
      <w:r>
        <w:rPr>
          <w:snapToGrid w:val="0"/>
          <w:u w:val="single"/>
        </w:rPr>
        <w:t>a)</w:t>
      </w:r>
      <w:proofErr w:type="spellStart"/>
      <w:r w:rsidRPr="00FE75C7">
        <w:rPr>
          <w:snapToGrid w:val="0"/>
          <w:u w:val="single"/>
        </w:rPr>
        <w:t>Odsustvo</w:t>
      </w:r>
      <w:proofErr w:type="spellEnd"/>
      <w:proofErr w:type="gramEnd"/>
      <w:r w:rsidRPr="00FE75C7">
        <w:rPr>
          <w:snapToGrid w:val="0"/>
          <w:u w:val="single"/>
        </w:rPr>
        <w:t xml:space="preserve"> </w:t>
      </w:r>
      <w:proofErr w:type="spellStart"/>
      <w:r w:rsidRPr="00FE75C7">
        <w:rPr>
          <w:snapToGrid w:val="0"/>
          <w:u w:val="single"/>
        </w:rPr>
        <w:t>sukoba</w:t>
      </w:r>
      <w:proofErr w:type="spellEnd"/>
      <w:r w:rsidRPr="00FE75C7">
        <w:rPr>
          <w:snapToGrid w:val="0"/>
          <w:u w:val="single"/>
        </w:rPr>
        <w:t xml:space="preserve"> </w:t>
      </w:r>
      <w:proofErr w:type="spellStart"/>
      <w:r w:rsidRPr="00FE75C7">
        <w:rPr>
          <w:snapToGrid w:val="0"/>
          <w:u w:val="single"/>
        </w:rPr>
        <w:t>interesa</w:t>
      </w:r>
      <w:proofErr w:type="spellEnd"/>
    </w:p>
    <w:p w14:paraId="07ECCA7A" w14:textId="3CA62E50" w:rsidR="00FE75C7" w:rsidRPr="00FE75C7" w:rsidRDefault="00FE75C7" w:rsidP="00FE75C7">
      <w:pPr>
        <w:keepNext/>
        <w:spacing w:before="120" w:after="120"/>
        <w:jc w:val="both"/>
        <w:rPr>
          <w:snapToGrid w:val="0"/>
        </w:rPr>
      </w:pPr>
      <w:proofErr w:type="spellStart"/>
      <w:r w:rsidRPr="00FE75C7">
        <w:rPr>
          <w:snapToGrid w:val="0"/>
        </w:rPr>
        <w:t>Podnosilac</w:t>
      </w:r>
      <w:proofErr w:type="spellEnd"/>
      <w:r w:rsidRPr="00FE75C7">
        <w:rPr>
          <w:snapToGrid w:val="0"/>
        </w:rPr>
        <w:t xml:space="preserve"> </w:t>
      </w:r>
      <w:proofErr w:type="spellStart"/>
      <w:r w:rsidRPr="00FE75C7">
        <w:rPr>
          <w:snapToGrid w:val="0"/>
        </w:rPr>
        <w:t>zahteva</w:t>
      </w:r>
      <w:proofErr w:type="spellEnd"/>
      <w:r w:rsidRPr="00FE75C7">
        <w:rPr>
          <w:snapToGrid w:val="0"/>
        </w:rPr>
        <w:t xml:space="preserve"> ne </w:t>
      </w:r>
      <w:proofErr w:type="spellStart"/>
      <w:r w:rsidRPr="00FE75C7">
        <w:rPr>
          <w:snapToGrid w:val="0"/>
        </w:rPr>
        <w:t>sme</w:t>
      </w:r>
      <w:proofErr w:type="spellEnd"/>
      <w:r w:rsidRPr="00FE75C7">
        <w:rPr>
          <w:snapToGrid w:val="0"/>
        </w:rPr>
        <w:t xml:space="preserve"> </w:t>
      </w:r>
      <w:proofErr w:type="spellStart"/>
      <w:r w:rsidRPr="00FE75C7">
        <w:rPr>
          <w:snapToGrid w:val="0"/>
        </w:rPr>
        <w:t>biti</w:t>
      </w:r>
      <w:proofErr w:type="spellEnd"/>
      <w:r w:rsidRPr="00FE75C7">
        <w:rPr>
          <w:snapToGrid w:val="0"/>
        </w:rPr>
        <w:t xml:space="preserve"> </w:t>
      </w:r>
      <w:proofErr w:type="spellStart"/>
      <w:r w:rsidRPr="00FE75C7">
        <w:rPr>
          <w:snapToGrid w:val="0"/>
        </w:rPr>
        <w:t>pogođen</w:t>
      </w:r>
      <w:proofErr w:type="spellEnd"/>
      <w:r w:rsidRPr="00FE75C7">
        <w:rPr>
          <w:snapToGrid w:val="0"/>
        </w:rPr>
        <w:t xml:space="preserve"> </w:t>
      </w:r>
      <w:proofErr w:type="spellStart"/>
      <w:r w:rsidRPr="00FE75C7">
        <w:rPr>
          <w:snapToGrid w:val="0"/>
        </w:rPr>
        <w:t>sukobom</w:t>
      </w:r>
      <w:proofErr w:type="spellEnd"/>
      <w:r w:rsidRPr="00FE75C7">
        <w:rPr>
          <w:snapToGrid w:val="0"/>
        </w:rPr>
        <w:t xml:space="preserve"> </w:t>
      </w:r>
      <w:proofErr w:type="spellStart"/>
      <w:r w:rsidRPr="00FE75C7">
        <w:rPr>
          <w:snapToGrid w:val="0"/>
        </w:rPr>
        <w:t>interesa</w:t>
      </w:r>
      <w:proofErr w:type="spellEnd"/>
      <w:r w:rsidRPr="00FE75C7">
        <w:rPr>
          <w:snapToGrid w:val="0"/>
        </w:rPr>
        <w:t xml:space="preserve"> </w:t>
      </w:r>
      <w:proofErr w:type="spellStart"/>
      <w:r w:rsidRPr="00FE75C7">
        <w:rPr>
          <w:snapToGrid w:val="0"/>
        </w:rPr>
        <w:t>i</w:t>
      </w:r>
      <w:proofErr w:type="spellEnd"/>
      <w:r w:rsidRPr="00FE75C7">
        <w:rPr>
          <w:snapToGrid w:val="0"/>
        </w:rPr>
        <w:t xml:space="preserve"> ne </w:t>
      </w:r>
      <w:proofErr w:type="spellStart"/>
      <w:r w:rsidRPr="00FE75C7">
        <w:rPr>
          <w:snapToGrid w:val="0"/>
        </w:rPr>
        <w:t>sme</w:t>
      </w:r>
      <w:proofErr w:type="spellEnd"/>
      <w:r w:rsidRPr="00FE75C7">
        <w:rPr>
          <w:snapToGrid w:val="0"/>
        </w:rPr>
        <w:t xml:space="preserve"> </w:t>
      </w:r>
      <w:proofErr w:type="spellStart"/>
      <w:r w:rsidRPr="00FE75C7">
        <w:rPr>
          <w:snapToGrid w:val="0"/>
        </w:rPr>
        <w:t>imati</w:t>
      </w:r>
      <w:proofErr w:type="spellEnd"/>
      <w:r w:rsidRPr="00FE75C7">
        <w:rPr>
          <w:snapToGrid w:val="0"/>
        </w:rPr>
        <w:t xml:space="preserve"> </w:t>
      </w:r>
      <w:proofErr w:type="spellStart"/>
      <w:r w:rsidRPr="00FE75C7">
        <w:rPr>
          <w:snapToGrid w:val="0"/>
        </w:rPr>
        <w:t>ekvivalentan</w:t>
      </w:r>
      <w:proofErr w:type="spellEnd"/>
      <w:r w:rsidRPr="00FE75C7">
        <w:rPr>
          <w:snapToGrid w:val="0"/>
        </w:rPr>
        <w:t xml:space="preserve"> </w:t>
      </w:r>
      <w:proofErr w:type="spellStart"/>
      <w:r w:rsidRPr="00FE75C7">
        <w:rPr>
          <w:snapToGrid w:val="0"/>
        </w:rPr>
        <w:t>odnos</w:t>
      </w:r>
      <w:proofErr w:type="spellEnd"/>
      <w:r w:rsidRPr="00FE75C7">
        <w:rPr>
          <w:snapToGrid w:val="0"/>
        </w:rPr>
        <w:t xml:space="preserve"> u tom </w:t>
      </w:r>
      <w:proofErr w:type="spellStart"/>
      <w:r w:rsidRPr="00FE75C7">
        <w:rPr>
          <w:snapToGrid w:val="0"/>
        </w:rPr>
        <w:t>pogledu</w:t>
      </w:r>
      <w:proofErr w:type="spellEnd"/>
      <w:r w:rsidRPr="00FE75C7">
        <w:rPr>
          <w:snapToGrid w:val="0"/>
        </w:rPr>
        <w:t xml:space="preserve"> </w:t>
      </w:r>
      <w:proofErr w:type="spellStart"/>
      <w:r w:rsidRPr="00FE75C7">
        <w:rPr>
          <w:snapToGrid w:val="0"/>
        </w:rPr>
        <w:t>sa</w:t>
      </w:r>
      <w:proofErr w:type="spellEnd"/>
      <w:r w:rsidRPr="00FE75C7">
        <w:rPr>
          <w:snapToGrid w:val="0"/>
        </w:rPr>
        <w:t xml:space="preserve"> </w:t>
      </w:r>
      <w:proofErr w:type="spellStart"/>
      <w:r w:rsidRPr="00FE75C7">
        <w:rPr>
          <w:snapToGrid w:val="0"/>
        </w:rPr>
        <w:t>drugim</w:t>
      </w:r>
      <w:proofErr w:type="spellEnd"/>
      <w:r w:rsidRPr="00FE75C7">
        <w:rPr>
          <w:snapToGrid w:val="0"/>
        </w:rPr>
        <w:t xml:space="preserve"> </w:t>
      </w:r>
      <w:proofErr w:type="spellStart"/>
      <w:r w:rsidRPr="00FE75C7">
        <w:rPr>
          <w:snapToGrid w:val="0"/>
        </w:rPr>
        <w:t>podnosiocima</w:t>
      </w:r>
      <w:proofErr w:type="spellEnd"/>
      <w:r w:rsidRPr="00FE75C7">
        <w:rPr>
          <w:snapToGrid w:val="0"/>
        </w:rPr>
        <w:t xml:space="preserve"> </w:t>
      </w:r>
      <w:proofErr w:type="spellStart"/>
      <w:r w:rsidRPr="00FE75C7">
        <w:rPr>
          <w:snapToGrid w:val="0"/>
        </w:rPr>
        <w:t>zahteva</w:t>
      </w:r>
      <w:proofErr w:type="spellEnd"/>
      <w:r w:rsidRPr="00FE75C7">
        <w:rPr>
          <w:snapToGrid w:val="0"/>
        </w:rPr>
        <w:t xml:space="preserve"> </w:t>
      </w:r>
      <w:proofErr w:type="spellStart"/>
      <w:r w:rsidRPr="00FE75C7">
        <w:rPr>
          <w:snapToGrid w:val="0"/>
        </w:rPr>
        <w:t>ili</w:t>
      </w:r>
      <w:proofErr w:type="spellEnd"/>
      <w:r w:rsidRPr="00FE75C7">
        <w:rPr>
          <w:snapToGrid w:val="0"/>
        </w:rPr>
        <w:t xml:space="preserve"> </w:t>
      </w:r>
      <w:proofErr w:type="spellStart"/>
      <w:r w:rsidRPr="00FE75C7">
        <w:rPr>
          <w:snapToGrid w:val="0"/>
        </w:rPr>
        <w:t>stranama</w:t>
      </w:r>
      <w:proofErr w:type="spellEnd"/>
      <w:r w:rsidRPr="00FE75C7">
        <w:rPr>
          <w:snapToGrid w:val="0"/>
        </w:rPr>
        <w:t xml:space="preserve"> </w:t>
      </w:r>
      <w:proofErr w:type="spellStart"/>
      <w:r w:rsidRPr="00FE75C7">
        <w:rPr>
          <w:snapToGrid w:val="0"/>
        </w:rPr>
        <w:t>uključenim</w:t>
      </w:r>
      <w:proofErr w:type="spellEnd"/>
      <w:r w:rsidRPr="00FE75C7">
        <w:rPr>
          <w:snapToGrid w:val="0"/>
        </w:rPr>
        <w:t xml:space="preserve"> u </w:t>
      </w:r>
      <w:proofErr w:type="spellStart"/>
      <w:r w:rsidRPr="00FE75C7">
        <w:rPr>
          <w:snapToGrid w:val="0"/>
        </w:rPr>
        <w:t>aktivnosti</w:t>
      </w:r>
      <w:proofErr w:type="spellEnd"/>
      <w:r w:rsidRPr="00FE75C7">
        <w:rPr>
          <w:snapToGrid w:val="0"/>
        </w:rPr>
        <w:t xml:space="preserve">. </w:t>
      </w:r>
      <w:proofErr w:type="spellStart"/>
      <w:r w:rsidRPr="00FE75C7">
        <w:rPr>
          <w:snapToGrid w:val="0"/>
        </w:rPr>
        <w:t>Svaki</w:t>
      </w:r>
      <w:proofErr w:type="spellEnd"/>
      <w:r w:rsidRPr="00FE75C7">
        <w:rPr>
          <w:snapToGrid w:val="0"/>
        </w:rPr>
        <w:t xml:space="preserve"> </w:t>
      </w:r>
      <w:proofErr w:type="spellStart"/>
      <w:r w:rsidRPr="00FE75C7">
        <w:rPr>
          <w:snapToGrid w:val="0"/>
        </w:rPr>
        <w:t>pokušaj</w:t>
      </w:r>
      <w:proofErr w:type="spellEnd"/>
      <w:r w:rsidRPr="00FE75C7">
        <w:rPr>
          <w:snapToGrid w:val="0"/>
        </w:rPr>
        <w:t xml:space="preserve"> </w:t>
      </w:r>
      <w:proofErr w:type="spellStart"/>
      <w:r w:rsidRPr="00FE75C7">
        <w:rPr>
          <w:snapToGrid w:val="0"/>
        </w:rPr>
        <w:t>podnosioca</w:t>
      </w:r>
      <w:proofErr w:type="spellEnd"/>
      <w:r w:rsidRPr="00FE75C7">
        <w:rPr>
          <w:snapToGrid w:val="0"/>
        </w:rPr>
        <w:t xml:space="preserve"> </w:t>
      </w:r>
      <w:proofErr w:type="spellStart"/>
      <w:r w:rsidRPr="00FE75C7">
        <w:rPr>
          <w:snapToGrid w:val="0"/>
        </w:rPr>
        <w:t>zahteva</w:t>
      </w:r>
      <w:proofErr w:type="spellEnd"/>
      <w:r w:rsidRPr="00FE75C7">
        <w:rPr>
          <w:snapToGrid w:val="0"/>
        </w:rPr>
        <w:t xml:space="preserve"> da </w:t>
      </w:r>
      <w:proofErr w:type="spellStart"/>
      <w:r w:rsidRPr="00FE75C7">
        <w:rPr>
          <w:snapToGrid w:val="0"/>
        </w:rPr>
        <w:t>dobije</w:t>
      </w:r>
      <w:proofErr w:type="spellEnd"/>
      <w:r w:rsidRPr="00FE75C7">
        <w:rPr>
          <w:snapToGrid w:val="0"/>
        </w:rPr>
        <w:t xml:space="preserve"> </w:t>
      </w:r>
      <w:proofErr w:type="spellStart"/>
      <w:r w:rsidRPr="00FE75C7">
        <w:rPr>
          <w:snapToGrid w:val="0"/>
        </w:rPr>
        <w:t>poverljive</w:t>
      </w:r>
      <w:proofErr w:type="spellEnd"/>
      <w:r w:rsidRPr="00FE75C7">
        <w:rPr>
          <w:snapToGrid w:val="0"/>
        </w:rPr>
        <w:t xml:space="preserve"> </w:t>
      </w:r>
      <w:proofErr w:type="spellStart"/>
      <w:r w:rsidRPr="00FE75C7">
        <w:rPr>
          <w:snapToGrid w:val="0"/>
        </w:rPr>
        <w:t>informacije</w:t>
      </w:r>
      <w:proofErr w:type="spellEnd"/>
      <w:r w:rsidRPr="00FE75C7">
        <w:rPr>
          <w:snapToGrid w:val="0"/>
        </w:rPr>
        <w:t xml:space="preserve">, </w:t>
      </w:r>
      <w:proofErr w:type="spellStart"/>
      <w:r w:rsidRPr="00FE75C7">
        <w:rPr>
          <w:snapToGrid w:val="0"/>
        </w:rPr>
        <w:t>sklapa</w:t>
      </w:r>
      <w:proofErr w:type="spellEnd"/>
      <w:r w:rsidRPr="00FE75C7">
        <w:rPr>
          <w:snapToGrid w:val="0"/>
        </w:rPr>
        <w:t xml:space="preserve"> </w:t>
      </w:r>
      <w:proofErr w:type="spellStart"/>
      <w:r w:rsidRPr="00FE75C7">
        <w:rPr>
          <w:snapToGrid w:val="0"/>
        </w:rPr>
        <w:t>nezakonite</w:t>
      </w:r>
      <w:proofErr w:type="spellEnd"/>
      <w:r w:rsidRPr="00FE75C7">
        <w:rPr>
          <w:snapToGrid w:val="0"/>
        </w:rPr>
        <w:t xml:space="preserve"> </w:t>
      </w:r>
      <w:proofErr w:type="spellStart"/>
      <w:r w:rsidRPr="00FE75C7">
        <w:rPr>
          <w:snapToGrid w:val="0"/>
        </w:rPr>
        <w:t>sporazume</w:t>
      </w:r>
      <w:proofErr w:type="spellEnd"/>
      <w:r w:rsidRPr="00FE75C7">
        <w:rPr>
          <w:snapToGrid w:val="0"/>
        </w:rPr>
        <w:t xml:space="preserve"> </w:t>
      </w:r>
      <w:proofErr w:type="spellStart"/>
      <w:r w:rsidRPr="00FE75C7">
        <w:rPr>
          <w:snapToGrid w:val="0"/>
        </w:rPr>
        <w:t>sa</w:t>
      </w:r>
      <w:proofErr w:type="spellEnd"/>
      <w:r w:rsidRPr="00FE75C7">
        <w:rPr>
          <w:snapToGrid w:val="0"/>
        </w:rPr>
        <w:t xml:space="preserve"> </w:t>
      </w:r>
      <w:proofErr w:type="spellStart"/>
      <w:r w:rsidRPr="00FE75C7">
        <w:rPr>
          <w:snapToGrid w:val="0"/>
        </w:rPr>
        <w:t>konkurentima</w:t>
      </w:r>
      <w:proofErr w:type="spellEnd"/>
      <w:r w:rsidRPr="00FE75C7">
        <w:rPr>
          <w:snapToGrid w:val="0"/>
        </w:rPr>
        <w:t xml:space="preserve"> </w:t>
      </w:r>
      <w:proofErr w:type="spellStart"/>
      <w:r w:rsidRPr="00FE75C7">
        <w:rPr>
          <w:snapToGrid w:val="0"/>
        </w:rPr>
        <w:t>ili</w:t>
      </w:r>
      <w:proofErr w:type="spellEnd"/>
      <w:r w:rsidRPr="00FE75C7">
        <w:rPr>
          <w:snapToGrid w:val="0"/>
        </w:rPr>
        <w:t xml:space="preserve"> </w:t>
      </w:r>
      <w:proofErr w:type="spellStart"/>
      <w:r w:rsidRPr="00FE75C7">
        <w:rPr>
          <w:snapToGrid w:val="0"/>
        </w:rPr>
        <w:t>utiče</w:t>
      </w:r>
      <w:proofErr w:type="spellEnd"/>
      <w:r w:rsidRPr="00FE75C7">
        <w:rPr>
          <w:snapToGrid w:val="0"/>
        </w:rPr>
        <w:t xml:space="preserve"> </w:t>
      </w:r>
      <w:proofErr w:type="spellStart"/>
      <w:r w:rsidRPr="00FE75C7">
        <w:rPr>
          <w:snapToGrid w:val="0"/>
        </w:rPr>
        <w:t>na</w:t>
      </w:r>
      <w:proofErr w:type="spellEnd"/>
      <w:r w:rsidRPr="00FE75C7">
        <w:rPr>
          <w:snapToGrid w:val="0"/>
        </w:rPr>
        <w:t xml:space="preserve"> </w:t>
      </w:r>
      <w:proofErr w:type="spellStart"/>
      <w:r w:rsidRPr="00FE75C7">
        <w:rPr>
          <w:snapToGrid w:val="0"/>
        </w:rPr>
        <w:t>odbor</w:t>
      </w:r>
      <w:proofErr w:type="spellEnd"/>
      <w:r w:rsidRPr="00FE75C7">
        <w:rPr>
          <w:snapToGrid w:val="0"/>
        </w:rPr>
        <w:t xml:space="preserve"> za </w:t>
      </w:r>
      <w:proofErr w:type="spellStart"/>
      <w:r w:rsidRPr="00FE75C7">
        <w:rPr>
          <w:snapToGrid w:val="0"/>
        </w:rPr>
        <w:t>evaluaciju</w:t>
      </w:r>
      <w:proofErr w:type="spellEnd"/>
      <w:r w:rsidRPr="00FE75C7">
        <w:rPr>
          <w:snapToGrid w:val="0"/>
        </w:rPr>
        <w:t xml:space="preserve"> </w:t>
      </w:r>
      <w:proofErr w:type="spellStart"/>
      <w:r w:rsidRPr="00FE75C7">
        <w:rPr>
          <w:snapToGrid w:val="0"/>
        </w:rPr>
        <w:t>ili</w:t>
      </w:r>
      <w:proofErr w:type="spellEnd"/>
      <w:r w:rsidRPr="00FE75C7">
        <w:rPr>
          <w:snapToGrid w:val="0"/>
        </w:rPr>
        <w:t xml:space="preserve"> </w:t>
      </w:r>
      <w:proofErr w:type="spellStart"/>
      <w:r w:rsidRPr="00FE75C7">
        <w:rPr>
          <w:snapToGrid w:val="0"/>
        </w:rPr>
        <w:t>ugovornu</w:t>
      </w:r>
      <w:proofErr w:type="spellEnd"/>
      <w:r w:rsidRPr="00FE75C7">
        <w:rPr>
          <w:snapToGrid w:val="0"/>
        </w:rPr>
        <w:t xml:space="preserve"> vlast </w:t>
      </w:r>
      <w:proofErr w:type="spellStart"/>
      <w:r w:rsidRPr="00FE75C7">
        <w:rPr>
          <w:snapToGrid w:val="0"/>
        </w:rPr>
        <w:t>tokom</w:t>
      </w:r>
      <w:proofErr w:type="spellEnd"/>
      <w:r w:rsidRPr="00FE75C7">
        <w:rPr>
          <w:snapToGrid w:val="0"/>
        </w:rPr>
        <w:t xml:space="preserve"> </w:t>
      </w:r>
      <w:proofErr w:type="spellStart"/>
      <w:r w:rsidRPr="00FE75C7">
        <w:rPr>
          <w:snapToGrid w:val="0"/>
        </w:rPr>
        <w:t>procesa</w:t>
      </w:r>
      <w:proofErr w:type="spellEnd"/>
      <w:r w:rsidRPr="00FE75C7">
        <w:rPr>
          <w:snapToGrid w:val="0"/>
        </w:rPr>
        <w:t xml:space="preserve"> </w:t>
      </w:r>
      <w:proofErr w:type="spellStart"/>
      <w:r w:rsidRPr="00FE75C7">
        <w:rPr>
          <w:snapToGrid w:val="0"/>
        </w:rPr>
        <w:t>pregledavanja</w:t>
      </w:r>
      <w:proofErr w:type="spellEnd"/>
      <w:r w:rsidRPr="00FE75C7">
        <w:rPr>
          <w:snapToGrid w:val="0"/>
        </w:rPr>
        <w:t xml:space="preserve">, </w:t>
      </w:r>
      <w:proofErr w:type="spellStart"/>
      <w:r w:rsidRPr="00FE75C7">
        <w:rPr>
          <w:snapToGrid w:val="0"/>
        </w:rPr>
        <w:t>pojašnjavanja</w:t>
      </w:r>
      <w:proofErr w:type="spellEnd"/>
      <w:r w:rsidRPr="00FE75C7">
        <w:rPr>
          <w:snapToGrid w:val="0"/>
        </w:rPr>
        <w:t xml:space="preserve">, </w:t>
      </w:r>
      <w:proofErr w:type="spellStart"/>
      <w:r w:rsidRPr="00FE75C7">
        <w:rPr>
          <w:snapToGrid w:val="0"/>
        </w:rPr>
        <w:t>evaluacije</w:t>
      </w:r>
      <w:proofErr w:type="spellEnd"/>
      <w:r w:rsidRPr="00FE75C7">
        <w:rPr>
          <w:snapToGrid w:val="0"/>
        </w:rPr>
        <w:t xml:space="preserve"> </w:t>
      </w:r>
      <w:proofErr w:type="spellStart"/>
      <w:r w:rsidRPr="00FE75C7">
        <w:rPr>
          <w:snapToGrid w:val="0"/>
        </w:rPr>
        <w:t>i</w:t>
      </w:r>
      <w:proofErr w:type="spellEnd"/>
      <w:r w:rsidRPr="00FE75C7">
        <w:rPr>
          <w:snapToGrid w:val="0"/>
        </w:rPr>
        <w:t xml:space="preserve"> </w:t>
      </w:r>
      <w:proofErr w:type="spellStart"/>
      <w:r w:rsidRPr="00FE75C7">
        <w:rPr>
          <w:snapToGrid w:val="0"/>
        </w:rPr>
        <w:t>upoređivanja</w:t>
      </w:r>
      <w:proofErr w:type="spellEnd"/>
      <w:r w:rsidRPr="00FE75C7">
        <w:rPr>
          <w:snapToGrid w:val="0"/>
        </w:rPr>
        <w:t xml:space="preserve"> </w:t>
      </w:r>
      <w:proofErr w:type="spellStart"/>
      <w:r w:rsidRPr="00FE75C7">
        <w:rPr>
          <w:snapToGrid w:val="0"/>
        </w:rPr>
        <w:t>aplikacija</w:t>
      </w:r>
      <w:proofErr w:type="spellEnd"/>
      <w:r w:rsidRPr="00FE75C7">
        <w:rPr>
          <w:snapToGrid w:val="0"/>
        </w:rPr>
        <w:t xml:space="preserve"> </w:t>
      </w:r>
      <w:proofErr w:type="spellStart"/>
      <w:r w:rsidRPr="00FE75C7">
        <w:rPr>
          <w:snapToGrid w:val="0"/>
        </w:rPr>
        <w:t>dov</w:t>
      </w:r>
      <w:r>
        <w:rPr>
          <w:snapToGrid w:val="0"/>
        </w:rPr>
        <w:t>ešće</w:t>
      </w:r>
      <w:proofErr w:type="spellEnd"/>
      <w:r w:rsidRPr="00FE75C7">
        <w:rPr>
          <w:snapToGrid w:val="0"/>
        </w:rPr>
        <w:t xml:space="preserve"> do </w:t>
      </w:r>
      <w:proofErr w:type="spellStart"/>
      <w:r w:rsidRPr="00FE75C7">
        <w:rPr>
          <w:snapToGrid w:val="0"/>
        </w:rPr>
        <w:t>odbijanja</w:t>
      </w:r>
      <w:proofErr w:type="spellEnd"/>
      <w:r w:rsidRPr="00FE75C7">
        <w:rPr>
          <w:snapToGrid w:val="0"/>
        </w:rPr>
        <w:t xml:space="preserve"> </w:t>
      </w:r>
      <w:proofErr w:type="spellStart"/>
      <w:r w:rsidRPr="00FE75C7">
        <w:rPr>
          <w:snapToGrid w:val="0"/>
        </w:rPr>
        <w:t>njegovog</w:t>
      </w:r>
      <w:proofErr w:type="spellEnd"/>
      <w:r w:rsidRPr="00FE75C7">
        <w:rPr>
          <w:snapToGrid w:val="0"/>
        </w:rPr>
        <w:t xml:space="preserve"> </w:t>
      </w:r>
      <w:proofErr w:type="spellStart"/>
      <w:r w:rsidRPr="00FE75C7">
        <w:rPr>
          <w:snapToGrid w:val="0"/>
        </w:rPr>
        <w:t>zahteva</w:t>
      </w:r>
      <w:proofErr w:type="spellEnd"/>
      <w:r w:rsidRPr="00FE75C7">
        <w:rPr>
          <w:snapToGrid w:val="0"/>
        </w:rPr>
        <w:t xml:space="preserve"> </w:t>
      </w:r>
      <w:proofErr w:type="spellStart"/>
      <w:r w:rsidRPr="00FE75C7">
        <w:rPr>
          <w:snapToGrid w:val="0"/>
        </w:rPr>
        <w:t>i</w:t>
      </w:r>
      <w:proofErr w:type="spellEnd"/>
      <w:r w:rsidRPr="00FE75C7">
        <w:rPr>
          <w:snapToGrid w:val="0"/>
        </w:rPr>
        <w:t xml:space="preserve"> </w:t>
      </w:r>
      <w:proofErr w:type="spellStart"/>
      <w:r w:rsidRPr="00FE75C7">
        <w:rPr>
          <w:snapToGrid w:val="0"/>
        </w:rPr>
        <w:t>može</w:t>
      </w:r>
      <w:proofErr w:type="spellEnd"/>
      <w:r w:rsidRPr="00FE75C7">
        <w:rPr>
          <w:snapToGrid w:val="0"/>
        </w:rPr>
        <w:t xml:space="preserve"> </w:t>
      </w:r>
      <w:proofErr w:type="spellStart"/>
      <w:r w:rsidRPr="00FE75C7">
        <w:rPr>
          <w:snapToGrid w:val="0"/>
        </w:rPr>
        <w:t>rezultirati</w:t>
      </w:r>
      <w:proofErr w:type="spellEnd"/>
      <w:r w:rsidRPr="00FE75C7">
        <w:rPr>
          <w:snapToGrid w:val="0"/>
        </w:rPr>
        <w:t xml:space="preserve"> </w:t>
      </w:r>
      <w:proofErr w:type="spellStart"/>
      <w:r w:rsidRPr="00FE75C7">
        <w:rPr>
          <w:snapToGrid w:val="0"/>
        </w:rPr>
        <w:t>administrativnim</w:t>
      </w:r>
      <w:proofErr w:type="spellEnd"/>
      <w:r w:rsidRPr="00FE75C7">
        <w:rPr>
          <w:snapToGrid w:val="0"/>
        </w:rPr>
        <w:t xml:space="preserve"> </w:t>
      </w:r>
      <w:proofErr w:type="spellStart"/>
      <w:r w:rsidRPr="00FE75C7">
        <w:rPr>
          <w:snapToGrid w:val="0"/>
        </w:rPr>
        <w:t>kaznama</w:t>
      </w:r>
      <w:proofErr w:type="spellEnd"/>
      <w:r w:rsidRPr="00FE75C7">
        <w:rPr>
          <w:snapToGrid w:val="0"/>
        </w:rPr>
        <w:t xml:space="preserve"> </w:t>
      </w:r>
      <w:proofErr w:type="spellStart"/>
      <w:r w:rsidRPr="00FE75C7">
        <w:rPr>
          <w:snapToGrid w:val="0"/>
        </w:rPr>
        <w:t>prema</w:t>
      </w:r>
      <w:proofErr w:type="spellEnd"/>
      <w:r w:rsidRPr="00FE75C7">
        <w:rPr>
          <w:snapToGrid w:val="0"/>
        </w:rPr>
        <w:t xml:space="preserve"> </w:t>
      </w:r>
      <w:proofErr w:type="spellStart"/>
      <w:r w:rsidRPr="00FE75C7">
        <w:rPr>
          <w:snapToGrid w:val="0"/>
        </w:rPr>
        <w:t>važećem</w:t>
      </w:r>
      <w:proofErr w:type="spellEnd"/>
      <w:r w:rsidRPr="00FE75C7">
        <w:rPr>
          <w:snapToGrid w:val="0"/>
        </w:rPr>
        <w:t xml:space="preserve"> </w:t>
      </w:r>
      <w:proofErr w:type="spellStart"/>
      <w:r w:rsidRPr="00FE75C7">
        <w:rPr>
          <w:snapToGrid w:val="0"/>
        </w:rPr>
        <w:t>Finansijskom</w:t>
      </w:r>
      <w:proofErr w:type="spellEnd"/>
      <w:r w:rsidRPr="00FE75C7">
        <w:rPr>
          <w:snapToGrid w:val="0"/>
        </w:rPr>
        <w:t xml:space="preserve"> </w:t>
      </w:r>
      <w:proofErr w:type="spellStart"/>
      <w:r w:rsidRPr="00FE75C7">
        <w:rPr>
          <w:snapToGrid w:val="0"/>
        </w:rPr>
        <w:t>propisu</w:t>
      </w:r>
      <w:proofErr w:type="spellEnd"/>
      <w:r w:rsidRPr="00FE75C7">
        <w:rPr>
          <w:snapToGrid w:val="0"/>
        </w:rPr>
        <w:t>.</w:t>
      </w:r>
    </w:p>
    <w:p w14:paraId="556246E0" w14:textId="77777777" w:rsidR="00FE75C7" w:rsidRPr="00FE75C7" w:rsidRDefault="00FE75C7" w:rsidP="00FE75C7">
      <w:pPr>
        <w:keepNext/>
        <w:spacing w:before="120" w:after="120" w:line="240" w:lineRule="auto"/>
        <w:jc w:val="both"/>
        <w:rPr>
          <w:rFonts w:cstheme="minorHAnsi"/>
          <w:snapToGrid w:val="0"/>
          <w:u w:val="single"/>
          <w:lang w:val="en-GB"/>
        </w:rPr>
      </w:pPr>
      <w:r w:rsidRPr="00FE75C7">
        <w:rPr>
          <w:rFonts w:cstheme="minorHAnsi"/>
          <w:snapToGrid w:val="0"/>
          <w:lang w:val="en-GB"/>
        </w:rPr>
        <w:t xml:space="preserve">b) </w:t>
      </w:r>
      <w:proofErr w:type="spellStart"/>
      <w:r w:rsidRPr="00FE75C7">
        <w:rPr>
          <w:rFonts w:cstheme="minorHAnsi"/>
          <w:snapToGrid w:val="0"/>
          <w:u w:val="single"/>
          <w:lang w:val="en-GB"/>
        </w:rPr>
        <w:t>Poštovanje</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ljudskih</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prava</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kao</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i</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zakonodavstva</w:t>
      </w:r>
      <w:proofErr w:type="spellEnd"/>
      <w:r w:rsidRPr="00FE75C7">
        <w:rPr>
          <w:rFonts w:cstheme="minorHAnsi"/>
          <w:snapToGrid w:val="0"/>
          <w:u w:val="single"/>
          <w:lang w:val="en-GB"/>
        </w:rPr>
        <w:t xml:space="preserve"> o </w:t>
      </w:r>
      <w:proofErr w:type="spellStart"/>
      <w:r w:rsidRPr="00FE75C7">
        <w:rPr>
          <w:rFonts w:cstheme="minorHAnsi"/>
          <w:snapToGrid w:val="0"/>
          <w:u w:val="single"/>
          <w:lang w:val="en-GB"/>
        </w:rPr>
        <w:t>zaštiti</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životne</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sredine</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i</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osnovnih</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standarda</w:t>
      </w:r>
      <w:proofErr w:type="spellEnd"/>
      <w:r w:rsidRPr="00FE75C7">
        <w:rPr>
          <w:rFonts w:cstheme="minorHAnsi"/>
          <w:snapToGrid w:val="0"/>
          <w:u w:val="single"/>
          <w:lang w:val="en-GB"/>
        </w:rPr>
        <w:t xml:space="preserve"> </w:t>
      </w:r>
      <w:proofErr w:type="spellStart"/>
      <w:r w:rsidRPr="00FE75C7">
        <w:rPr>
          <w:rFonts w:cstheme="minorHAnsi"/>
          <w:snapToGrid w:val="0"/>
          <w:u w:val="single"/>
          <w:lang w:val="en-GB"/>
        </w:rPr>
        <w:t>rada</w:t>
      </w:r>
      <w:proofErr w:type="spellEnd"/>
    </w:p>
    <w:p w14:paraId="33BAB32B" w14:textId="3D06AB9F" w:rsidR="00FE75C7" w:rsidRPr="00CD77D6" w:rsidRDefault="00FE75C7" w:rsidP="00FE75C7">
      <w:pPr>
        <w:keepNext/>
        <w:spacing w:before="120" w:after="120" w:line="240" w:lineRule="auto"/>
        <w:jc w:val="both"/>
        <w:rPr>
          <w:rFonts w:eastAsia="Times New Roman" w:cstheme="minorHAnsi"/>
          <w:snapToGrid w:val="0"/>
          <w:lang w:val="en-GB"/>
        </w:rPr>
      </w:pPr>
      <w:proofErr w:type="spellStart"/>
      <w:r w:rsidRPr="00FE75C7">
        <w:rPr>
          <w:rFonts w:cstheme="minorHAnsi"/>
          <w:snapToGrid w:val="0"/>
          <w:lang w:val="en-GB"/>
        </w:rPr>
        <w:t>Podnosilac</w:t>
      </w:r>
      <w:proofErr w:type="spellEnd"/>
      <w:r w:rsidRPr="00FE75C7">
        <w:rPr>
          <w:rFonts w:cstheme="minorHAnsi"/>
          <w:snapToGrid w:val="0"/>
          <w:lang w:val="en-GB"/>
        </w:rPr>
        <w:t xml:space="preserve"> </w:t>
      </w:r>
      <w:proofErr w:type="spellStart"/>
      <w:r w:rsidRPr="00FE75C7">
        <w:rPr>
          <w:rFonts w:cstheme="minorHAnsi"/>
          <w:snapToGrid w:val="0"/>
          <w:lang w:val="en-GB"/>
        </w:rPr>
        <w:t>zahteva</w:t>
      </w:r>
      <w:proofErr w:type="spellEnd"/>
      <w:r w:rsidRPr="00FE75C7">
        <w:rPr>
          <w:rFonts w:cstheme="minorHAnsi"/>
          <w:snapToGrid w:val="0"/>
          <w:lang w:val="en-GB"/>
        </w:rPr>
        <w:t xml:space="preserve"> </w:t>
      </w:r>
      <w:proofErr w:type="spellStart"/>
      <w:r w:rsidRPr="00FE75C7">
        <w:rPr>
          <w:rFonts w:cstheme="minorHAnsi"/>
          <w:snapToGrid w:val="0"/>
          <w:lang w:val="en-GB"/>
        </w:rPr>
        <w:t>i</w:t>
      </w:r>
      <w:proofErr w:type="spellEnd"/>
      <w:r w:rsidRPr="00FE75C7">
        <w:rPr>
          <w:rFonts w:cstheme="minorHAnsi"/>
          <w:snapToGrid w:val="0"/>
          <w:lang w:val="en-GB"/>
        </w:rPr>
        <w:t xml:space="preserve"> </w:t>
      </w:r>
      <w:proofErr w:type="spellStart"/>
      <w:r w:rsidR="00B14A24">
        <w:rPr>
          <w:rFonts w:cstheme="minorHAnsi"/>
          <w:snapToGrid w:val="0"/>
          <w:lang w:val="en-GB"/>
        </w:rPr>
        <w:t>njegovi</w:t>
      </w:r>
      <w:proofErr w:type="spellEnd"/>
      <w:r w:rsidR="00B14A24">
        <w:rPr>
          <w:rFonts w:cstheme="minorHAnsi"/>
          <w:snapToGrid w:val="0"/>
          <w:lang w:val="en-GB"/>
        </w:rPr>
        <w:t xml:space="preserve"> </w:t>
      </w:r>
      <w:proofErr w:type="spellStart"/>
      <w:r w:rsidR="00B14A24">
        <w:rPr>
          <w:rFonts w:cstheme="minorHAnsi"/>
          <w:snapToGrid w:val="0"/>
          <w:lang w:val="en-GB"/>
        </w:rPr>
        <w:t>zaposleni</w:t>
      </w:r>
      <w:proofErr w:type="spellEnd"/>
      <w:r w:rsidRPr="00FE75C7">
        <w:rPr>
          <w:rFonts w:cstheme="minorHAnsi"/>
          <w:snapToGrid w:val="0"/>
          <w:lang w:val="en-GB"/>
        </w:rPr>
        <w:t xml:space="preserve"> </w:t>
      </w:r>
      <w:proofErr w:type="spellStart"/>
      <w:r w:rsidRPr="00FE75C7">
        <w:rPr>
          <w:rFonts w:cstheme="minorHAnsi"/>
          <w:snapToGrid w:val="0"/>
          <w:lang w:val="en-GB"/>
        </w:rPr>
        <w:t>moraju</w:t>
      </w:r>
      <w:proofErr w:type="spellEnd"/>
      <w:r w:rsidRPr="00FE75C7">
        <w:rPr>
          <w:rFonts w:cstheme="minorHAnsi"/>
          <w:snapToGrid w:val="0"/>
          <w:lang w:val="en-GB"/>
        </w:rPr>
        <w:t xml:space="preserve"> </w:t>
      </w:r>
      <w:proofErr w:type="spellStart"/>
      <w:r w:rsidRPr="00FE75C7">
        <w:rPr>
          <w:rFonts w:cstheme="minorHAnsi"/>
          <w:snapToGrid w:val="0"/>
          <w:lang w:val="en-GB"/>
        </w:rPr>
        <w:t>poštovati</w:t>
      </w:r>
      <w:proofErr w:type="spellEnd"/>
      <w:r w:rsidRPr="00FE75C7">
        <w:rPr>
          <w:rFonts w:cstheme="minorHAnsi"/>
          <w:snapToGrid w:val="0"/>
          <w:lang w:val="en-GB"/>
        </w:rPr>
        <w:t xml:space="preserve"> </w:t>
      </w:r>
      <w:proofErr w:type="spellStart"/>
      <w:r w:rsidRPr="00FE75C7">
        <w:rPr>
          <w:rFonts w:cstheme="minorHAnsi"/>
          <w:snapToGrid w:val="0"/>
          <w:lang w:val="en-GB"/>
        </w:rPr>
        <w:t>ljudska</w:t>
      </w:r>
      <w:proofErr w:type="spellEnd"/>
      <w:r w:rsidRPr="00FE75C7">
        <w:rPr>
          <w:rFonts w:cstheme="minorHAnsi"/>
          <w:snapToGrid w:val="0"/>
          <w:lang w:val="en-GB"/>
        </w:rPr>
        <w:t xml:space="preserve"> </w:t>
      </w:r>
      <w:proofErr w:type="spellStart"/>
      <w:r w:rsidRPr="00FE75C7">
        <w:rPr>
          <w:rFonts w:cstheme="minorHAnsi"/>
          <w:snapToGrid w:val="0"/>
          <w:lang w:val="en-GB"/>
        </w:rPr>
        <w:t>prava</w:t>
      </w:r>
      <w:proofErr w:type="spellEnd"/>
      <w:r w:rsidRPr="00FE75C7">
        <w:rPr>
          <w:rFonts w:cstheme="minorHAnsi"/>
          <w:snapToGrid w:val="0"/>
          <w:lang w:val="en-GB"/>
        </w:rPr>
        <w:t xml:space="preserve">. </w:t>
      </w:r>
      <w:proofErr w:type="spellStart"/>
      <w:r w:rsidRPr="00FE75C7">
        <w:rPr>
          <w:rFonts w:cstheme="minorHAnsi"/>
          <w:snapToGrid w:val="0"/>
          <w:lang w:val="en-GB"/>
        </w:rPr>
        <w:t>Posebno</w:t>
      </w:r>
      <w:proofErr w:type="spellEnd"/>
      <w:r w:rsidRPr="00FE75C7">
        <w:rPr>
          <w:rFonts w:cstheme="minorHAnsi"/>
          <w:snapToGrid w:val="0"/>
          <w:lang w:val="en-GB"/>
        </w:rPr>
        <w:t xml:space="preserve">, </w:t>
      </w:r>
      <w:proofErr w:type="spellStart"/>
      <w:r w:rsidRPr="00FE75C7">
        <w:rPr>
          <w:rFonts w:cstheme="minorHAnsi"/>
          <w:snapToGrid w:val="0"/>
          <w:lang w:val="en-GB"/>
        </w:rPr>
        <w:t>i</w:t>
      </w:r>
      <w:proofErr w:type="spellEnd"/>
      <w:r w:rsidRPr="00FE75C7">
        <w:rPr>
          <w:rFonts w:cstheme="minorHAnsi"/>
          <w:snapToGrid w:val="0"/>
          <w:lang w:val="en-GB"/>
        </w:rPr>
        <w:t xml:space="preserve"> u </w:t>
      </w:r>
      <w:proofErr w:type="spellStart"/>
      <w:r w:rsidRPr="00FE75C7">
        <w:rPr>
          <w:rFonts w:cstheme="minorHAnsi"/>
          <w:snapToGrid w:val="0"/>
          <w:lang w:val="en-GB"/>
        </w:rPr>
        <w:t>skladu</w:t>
      </w:r>
      <w:proofErr w:type="spellEnd"/>
      <w:r w:rsidRPr="00FE75C7">
        <w:rPr>
          <w:rFonts w:cstheme="minorHAnsi"/>
          <w:snapToGrid w:val="0"/>
          <w:lang w:val="en-GB"/>
        </w:rPr>
        <w:t xml:space="preserve"> </w:t>
      </w:r>
      <w:proofErr w:type="spellStart"/>
      <w:r w:rsidRPr="00FE75C7">
        <w:rPr>
          <w:rFonts w:cstheme="minorHAnsi"/>
          <w:snapToGrid w:val="0"/>
          <w:lang w:val="en-GB"/>
        </w:rPr>
        <w:t>sa</w:t>
      </w:r>
      <w:proofErr w:type="spellEnd"/>
      <w:r w:rsidRPr="00FE75C7">
        <w:rPr>
          <w:rFonts w:cstheme="minorHAnsi"/>
          <w:snapToGrid w:val="0"/>
          <w:lang w:val="en-GB"/>
        </w:rPr>
        <w:t xml:space="preserve"> </w:t>
      </w:r>
      <w:proofErr w:type="spellStart"/>
      <w:r w:rsidRPr="00FE75C7">
        <w:rPr>
          <w:rFonts w:cstheme="minorHAnsi"/>
          <w:snapToGrid w:val="0"/>
          <w:lang w:val="en-GB"/>
        </w:rPr>
        <w:t>primenjivim</w:t>
      </w:r>
      <w:proofErr w:type="spellEnd"/>
      <w:r w:rsidRPr="00FE75C7">
        <w:rPr>
          <w:rFonts w:cstheme="minorHAnsi"/>
          <w:snapToGrid w:val="0"/>
          <w:lang w:val="en-GB"/>
        </w:rPr>
        <w:t xml:space="preserve"> </w:t>
      </w:r>
      <w:proofErr w:type="spellStart"/>
      <w:r w:rsidRPr="00FE75C7">
        <w:rPr>
          <w:rFonts w:cstheme="minorHAnsi"/>
          <w:snapToGrid w:val="0"/>
          <w:lang w:val="en-GB"/>
        </w:rPr>
        <w:t>aktom</w:t>
      </w:r>
      <w:proofErr w:type="spellEnd"/>
      <w:r w:rsidRPr="00FE75C7">
        <w:rPr>
          <w:rFonts w:cstheme="minorHAnsi"/>
          <w:snapToGrid w:val="0"/>
          <w:lang w:val="en-GB"/>
        </w:rPr>
        <w:t xml:space="preserve">, </w:t>
      </w:r>
      <w:proofErr w:type="spellStart"/>
      <w:r w:rsidRPr="00FE75C7">
        <w:rPr>
          <w:rFonts w:cstheme="minorHAnsi"/>
          <w:snapToGrid w:val="0"/>
          <w:lang w:val="en-GB"/>
        </w:rPr>
        <w:t>podnosioci</w:t>
      </w:r>
      <w:proofErr w:type="spellEnd"/>
      <w:r w:rsidRPr="00FE75C7">
        <w:rPr>
          <w:rFonts w:cstheme="minorHAnsi"/>
          <w:snapToGrid w:val="0"/>
          <w:lang w:val="en-GB"/>
        </w:rPr>
        <w:t xml:space="preserve"> </w:t>
      </w:r>
      <w:proofErr w:type="spellStart"/>
      <w:r w:rsidRPr="00FE75C7">
        <w:rPr>
          <w:rFonts w:cstheme="minorHAnsi"/>
          <w:snapToGrid w:val="0"/>
          <w:lang w:val="en-GB"/>
        </w:rPr>
        <w:t>zahteva</w:t>
      </w:r>
      <w:proofErr w:type="spellEnd"/>
      <w:r w:rsidRPr="00FE75C7">
        <w:rPr>
          <w:rFonts w:cstheme="minorHAnsi"/>
          <w:snapToGrid w:val="0"/>
          <w:lang w:val="en-GB"/>
        </w:rPr>
        <w:t xml:space="preserve"> koji </w:t>
      </w:r>
      <w:proofErr w:type="spellStart"/>
      <w:r w:rsidRPr="00FE75C7">
        <w:rPr>
          <w:rFonts w:cstheme="minorHAnsi"/>
          <w:snapToGrid w:val="0"/>
          <w:lang w:val="en-GB"/>
        </w:rPr>
        <w:t>su</w:t>
      </w:r>
      <w:proofErr w:type="spellEnd"/>
      <w:r w:rsidRPr="00FE75C7">
        <w:rPr>
          <w:rFonts w:cstheme="minorHAnsi"/>
          <w:snapToGrid w:val="0"/>
          <w:lang w:val="en-GB"/>
        </w:rPr>
        <w:t xml:space="preserve"> </w:t>
      </w:r>
      <w:proofErr w:type="spellStart"/>
      <w:r w:rsidRPr="00FE75C7">
        <w:rPr>
          <w:rFonts w:cstheme="minorHAnsi"/>
          <w:snapToGrid w:val="0"/>
          <w:lang w:val="en-GB"/>
        </w:rPr>
        <w:t>dobili</w:t>
      </w:r>
      <w:proofErr w:type="spellEnd"/>
      <w:r w:rsidRPr="00FE75C7">
        <w:rPr>
          <w:rFonts w:cstheme="minorHAnsi"/>
          <w:snapToGrid w:val="0"/>
          <w:lang w:val="en-GB"/>
        </w:rPr>
        <w:t xml:space="preserve"> </w:t>
      </w:r>
      <w:proofErr w:type="spellStart"/>
      <w:r w:rsidRPr="00FE75C7">
        <w:rPr>
          <w:rFonts w:cstheme="minorHAnsi"/>
          <w:snapToGrid w:val="0"/>
          <w:lang w:val="en-GB"/>
        </w:rPr>
        <w:t>ugovore</w:t>
      </w:r>
      <w:proofErr w:type="spellEnd"/>
      <w:r w:rsidRPr="00FE75C7">
        <w:rPr>
          <w:rFonts w:cstheme="minorHAnsi"/>
          <w:snapToGrid w:val="0"/>
          <w:lang w:val="en-GB"/>
        </w:rPr>
        <w:t xml:space="preserve"> </w:t>
      </w:r>
      <w:proofErr w:type="spellStart"/>
      <w:r w:rsidRPr="00FE75C7">
        <w:rPr>
          <w:rFonts w:cstheme="minorHAnsi"/>
          <w:snapToGrid w:val="0"/>
          <w:lang w:val="en-GB"/>
        </w:rPr>
        <w:t>moraju</w:t>
      </w:r>
      <w:proofErr w:type="spellEnd"/>
      <w:r w:rsidRPr="00FE75C7">
        <w:rPr>
          <w:rFonts w:cstheme="minorHAnsi"/>
          <w:snapToGrid w:val="0"/>
          <w:lang w:val="en-GB"/>
        </w:rPr>
        <w:t xml:space="preserve"> </w:t>
      </w:r>
      <w:proofErr w:type="spellStart"/>
      <w:r w:rsidRPr="00FE75C7">
        <w:rPr>
          <w:rFonts w:cstheme="minorHAnsi"/>
          <w:snapToGrid w:val="0"/>
          <w:lang w:val="en-GB"/>
        </w:rPr>
        <w:t>poštovati</w:t>
      </w:r>
      <w:proofErr w:type="spellEnd"/>
      <w:r w:rsidRPr="00FE75C7">
        <w:rPr>
          <w:rFonts w:cstheme="minorHAnsi"/>
          <w:snapToGrid w:val="0"/>
          <w:lang w:val="en-GB"/>
        </w:rPr>
        <w:t xml:space="preserve"> </w:t>
      </w:r>
      <w:proofErr w:type="spellStart"/>
      <w:r w:rsidRPr="00FE75C7">
        <w:rPr>
          <w:rFonts w:cstheme="minorHAnsi"/>
          <w:snapToGrid w:val="0"/>
          <w:lang w:val="en-GB"/>
        </w:rPr>
        <w:t>zakonodavstvo</w:t>
      </w:r>
      <w:proofErr w:type="spellEnd"/>
      <w:r w:rsidRPr="00FE75C7">
        <w:rPr>
          <w:rFonts w:cstheme="minorHAnsi"/>
          <w:snapToGrid w:val="0"/>
          <w:lang w:val="en-GB"/>
        </w:rPr>
        <w:t xml:space="preserve"> o </w:t>
      </w:r>
      <w:proofErr w:type="spellStart"/>
      <w:r w:rsidRPr="00FE75C7">
        <w:rPr>
          <w:rFonts w:cstheme="minorHAnsi"/>
          <w:snapToGrid w:val="0"/>
          <w:lang w:val="en-GB"/>
        </w:rPr>
        <w:t>zaštiti</w:t>
      </w:r>
      <w:proofErr w:type="spellEnd"/>
      <w:r w:rsidRPr="00FE75C7">
        <w:rPr>
          <w:rFonts w:cstheme="minorHAnsi"/>
          <w:snapToGrid w:val="0"/>
          <w:lang w:val="en-GB"/>
        </w:rPr>
        <w:t xml:space="preserve"> </w:t>
      </w:r>
      <w:proofErr w:type="spellStart"/>
      <w:r w:rsidRPr="00FE75C7">
        <w:rPr>
          <w:rFonts w:cstheme="minorHAnsi"/>
          <w:snapToGrid w:val="0"/>
          <w:lang w:val="en-GB"/>
        </w:rPr>
        <w:t>životne</w:t>
      </w:r>
      <w:proofErr w:type="spellEnd"/>
      <w:r w:rsidRPr="00FE75C7">
        <w:rPr>
          <w:rFonts w:cstheme="minorHAnsi"/>
          <w:snapToGrid w:val="0"/>
          <w:lang w:val="en-GB"/>
        </w:rPr>
        <w:t xml:space="preserve"> </w:t>
      </w:r>
      <w:proofErr w:type="spellStart"/>
      <w:r w:rsidRPr="00FE75C7">
        <w:rPr>
          <w:rFonts w:cstheme="minorHAnsi"/>
          <w:snapToGrid w:val="0"/>
          <w:lang w:val="en-GB"/>
        </w:rPr>
        <w:t>sredine</w:t>
      </w:r>
      <w:proofErr w:type="spellEnd"/>
      <w:r w:rsidRPr="00FE75C7">
        <w:rPr>
          <w:rFonts w:cstheme="minorHAnsi"/>
          <w:snapToGrid w:val="0"/>
          <w:lang w:val="en-GB"/>
        </w:rPr>
        <w:t xml:space="preserve">, </w:t>
      </w:r>
      <w:proofErr w:type="spellStart"/>
      <w:r w:rsidRPr="00FE75C7">
        <w:rPr>
          <w:rFonts w:cstheme="minorHAnsi"/>
          <w:snapToGrid w:val="0"/>
          <w:lang w:val="en-GB"/>
        </w:rPr>
        <w:t>uključujući</w:t>
      </w:r>
      <w:proofErr w:type="spellEnd"/>
      <w:r w:rsidRPr="00FE75C7">
        <w:rPr>
          <w:rFonts w:cstheme="minorHAnsi"/>
          <w:snapToGrid w:val="0"/>
          <w:lang w:val="en-GB"/>
        </w:rPr>
        <w:t xml:space="preserve"> </w:t>
      </w:r>
      <w:proofErr w:type="spellStart"/>
      <w:r w:rsidRPr="00FE75C7">
        <w:rPr>
          <w:rFonts w:cstheme="minorHAnsi"/>
          <w:snapToGrid w:val="0"/>
          <w:lang w:val="en-GB"/>
        </w:rPr>
        <w:t>multilateralne</w:t>
      </w:r>
      <w:proofErr w:type="spellEnd"/>
      <w:r w:rsidRPr="00FE75C7">
        <w:rPr>
          <w:rFonts w:cstheme="minorHAnsi"/>
          <w:snapToGrid w:val="0"/>
          <w:lang w:val="en-GB"/>
        </w:rPr>
        <w:t xml:space="preserve"> </w:t>
      </w:r>
      <w:proofErr w:type="spellStart"/>
      <w:r w:rsidRPr="00FE75C7">
        <w:rPr>
          <w:rFonts w:cstheme="minorHAnsi"/>
          <w:snapToGrid w:val="0"/>
          <w:lang w:val="en-GB"/>
        </w:rPr>
        <w:t>sporazume</w:t>
      </w:r>
      <w:proofErr w:type="spellEnd"/>
      <w:r w:rsidRPr="00FE75C7">
        <w:rPr>
          <w:rFonts w:cstheme="minorHAnsi"/>
          <w:snapToGrid w:val="0"/>
          <w:lang w:val="en-GB"/>
        </w:rPr>
        <w:t xml:space="preserve"> o </w:t>
      </w:r>
      <w:proofErr w:type="spellStart"/>
      <w:r w:rsidRPr="00FE75C7">
        <w:rPr>
          <w:rFonts w:cstheme="minorHAnsi"/>
          <w:snapToGrid w:val="0"/>
          <w:lang w:val="en-GB"/>
        </w:rPr>
        <w:t>životnoj</w:t>
      </w:r>
      <w:proofErr w:type="spellEnd"/>
      <w:r w:rsidRPr="00FE75C7">
        <w:rPr>
          <w:rFonts w:cstheme="minorHAnsi"/>
          <w:snapToGrid w:val="0"/>
          <w:lang w:val="en-GB"/>
        </w:rPr>
        <w:t xml:space="preserve"> </w:t>
      </w:r>
      <w:proofErr w:type="spellStart"/>
      <w:r w:rsidRPr="00FE75C7">
        <w:rPr>
          <w:rFonts w:cstheme="minorHAnsi"/>
          <w:snapToGrid w:val="0"/>
          <w:lang w:val="en-GB"/>
        </w:rPr>
        <w:t>sredini</w:t>
      </w:r>
      <w:proofErr w:type="spellEnd"/>
      <w:r w:rsidRPr="00FE75C7">
        <w:rPr>
          <w:rFonts w:cstheme="minorHAnsi"/>
          <w:snapToGrid w:val="0"/>
          <w:lang w:val="en-GB"/>
        </w:rPr>
        <w:t xml:space="preserve">, </w:t>
      </w:r>
      <w:proofErr w:type="spellStart"/>
      <w:r w:rsidRPr="00FE75C7">
        <w:rPr>
          <w:rFonts w:cstheme="minorHAnsi"/>
          <w:snapToGrid w:val="0"/>
          <w:lang w:val="en-GB"/>
        </w:rPr>
        <w:t>i</w:t>
      </w:r>
      <w:proofErr w:type="spellEnd"/>
      <w:r w:rsidRPr="00FE75C7">
        <w:rPr>
          <w:rFonts w:cstheme="minorHAnsi"/>
          <w:snapToGrid w:val="0"/>
          <w:lang w:val="en-GB"/>
        </w:rPr>
        <w:t xml:space="preserve"> </w:t>
      </w:r>
      <w:proofErr w:type="spellStart"/>
      <w:r w:rsidRPr="00FE75C7">
        <w:rPr>
          <w:rFonts w:cstheme="minorHAnsi"/>
          <w:snapToGrid w:val="0"/>
          <w:lang w:val="en-GB"/>
        </w:rPr>
        <w:t>osnovne</w:t>
      </w:r>
      <w:proofErr w:type="spellEnd"/>
      <w:r w:rsidRPr="00FE75C7">
        <w:rPr>
          <w:rFonts w:cstheme="minorHAnsi"/>
          <w:snapToGrid w:val="0"/>
          <w:lang w:val="en-GB"/>
        </w:rPr>
        <w:t xml:space="preserve"> </w:t>
      </w:r>
      <w:proofErr w:type="spellStart"/>
      <w:r w:rsidRPr="00FE75C7">
        <w:rPr>
          <w:rFonts w:cstheme="minorHAnsi"/>
          <w:snapToGrid w:val="0"/>
          <w:lang w:val="en-GB"/>
        </w:rPr>
        <w:t>standarde</w:t>
      </w:r>
      <w:proofErr w:type="spellEnd"/>
      <w:r w:rsidRPr="00FE75C7">
        <w:rPr>
          <w:rFonts w:cstheme="minorHAnsi"/>
          <w:snapToGrid w:val="0"/>
          <w:lang w:val="en-GB"/>
        </w:rPr>
        <w:t xml:space="preserve"> </w:t>
      </w:r>
      <w:proofErr w:type="spellStart"/>
      <w:r w:rsidRPr="00FE75C7">
        <w:rPr>
          <w:rFonts w:cstheme="minorHAnsi"/>
          <w:snapToGrid w:val="0"/>
          <w:lang w:val="en-GB"/>
        </w:rPr>
        <w:t>rada</w:t>
      </w:r>
      <w:proofErr w:type="spellEnd"/>
      <w:r w:rsidRPr="00FE75C7">
        <w:rPr>
          <w:rFonts w:cstheme="minorHAnsi"/>
          <w:snapToGrid w:val="0"/>
          <w:lang w:val="en-GB"/>
        </w:rPr>
        <w:t xml:space="preserve"> </w:t>
      </w:r>
      <w:proofErr w:type="spellStart"/>
      <w:r w:rsidRPr="00FE75C7">
        <w:rPr>
          <w:rFonts w:cstheme="minorHAnsi"/>
          <w:snapToGrid w:val="0"/>
          <w:lang w:val="en-GB"/>
        </w:rPr>
        <w:t>kako</w:t>
      </w:r>
      <w:proofErr w:type="spellEnd"/>
      <w:r w:rsidRPr="00FE75C7">
        <w:rPr>
          <w:rFonts w:cstheme="minorHAnsi"/>
          <w:snapToGrid w:val="0"/>
          <w:lang w:val="en-GB"/>
        </w:rPr>
        <w:t xml:space="preserve"> je </w:t>
      </w:r>
      <w:proofErr w:type="spellStart"/>
      <w:r w:rsidRPr="00FE75C7">
        <w:rPr>
          <w:rFonts w:cstheme="minorHAnsi"/>
          <w:snapToGrid w:val="0"/>
          <w:lang w:val="en-GB"/>
        </w:rPr>
        <w:t>propisano</w:t>
      </w:r>
      <w:proofErr w:type="spellEnd"/>
      <w:r w:rsidRPr="00FE75C7">
        <w:rPr>
          <w:rFonts w:cstheme="minorHAnsi"/>
          <w:snapToGrid w:val="0"/>
          <w:lang w:val="en-GB"/>
        </w:rPr>
        <w:t xml:space="preserve"> </w:t>
      </w:r>
      <w:proofErr w:type="spellStart"/>
      <w:r w:rsidRPr="00FE75C7">
        <w:rPr>
          <w:rFonts w:cstheme="minorHAnsi"/>
          <w:snapToGrid w:val="0"/>
          <w:lang w:val="en-GB"/>
        </w:rPr>
        <w:t>i</w:t>
      </w:r>
      <w:proofErr w:type="spellEnd"/>
      <w:r w:rsidRPr="00FE75C7">
        <w:rPr>
          <w:rFonts w:cstheme="minorHAnsi"/>
          <w:snapToGrid w:val="0"/>
          <w:lang w:val="en-GB"/>
        </w:rPr>
        <w:t xml:space="preserve"> </w:t>
      </w:r>
      <w:proofErr w:type="spellStart"/>
      <w:r w:rsidRPr="00FE75C7">
        <w:rPr>
          <w:rFonts w:cstheme="minorHAnsi"/>
          <w:snapToGrid w:val="0"/>
          <w:lang w:val="en-GB"/>
        </w:rPr>
        <w:t>definisano</w:t>
      </w:r>
      <w:proofErr w:type="spellEnd"/>
      <w:r w:rsidRPr="00FE75C7">
        <w:rPr>
          <w:rFonts w:cstheme="minorHAnsi"/>
          <w:snapToGrid w:val="0"/>
          <w:lang w:val="en-GB"/>
        </w:rPr>
        <w:t xml:space="preserve"> u </w:t>
      </w:r>
      <w:proofErr w:type="spellStart"/>
      <w:r w:rsidRPr="00FE75C7">
        <w:rPr>
          <w:rFonts w:cstheme="minorHAnsi"/>
          <w:snapToGrid w:val="0"/>
          <w:lang w:val="en-GB"/>
        </w:rPr>
        <w:t>relevantnim</w:t>
      </w:r>
      <w:proofErr w:type="spellEnd"/>
      <w:r w:rsidRPr="00FE75C7">
        <w:rPr>
          <w:rFonts w:cstheme="minorHAnsi"/>
          <w:snapToGrid w:val="0"/>
          <w:lang w:val="en-GB"/>
        </w:rPr>
        <w:t xml:space="preserve"> </w:t>
      </w:r>
      <w:proofErr w:type="spellStart"/>
      <w:r w:rsidRPr="00FE75C7">
        <w:rPr>
          <w:rFonts w:cstheme="minorHAnsi"/>
          <w:snapToGrid w:val="0"/>
          <w:lang w:val="en-GB"/>
        </w:rPr>
        <w:t>konvencijama</w:t>
      </w:r>
      <w:proofErr w:type="spellEnd"/>
      <w:r w:rsidRPr="00FE75C7">
        <w:rPr>
          <w:rFonts w:cstheme="minorHAnsi"/>
          <w:snapToGrid w:val="0"/>
          <w:lang w:val="en-GB"/>
        </w:rPr>
        <w:t xml:space="preserve"> </w:t>
      </w:r>
      <w:proofErr w:type="spellStart"/>
      <w:r w:rsidRPr="00FE75C7">
        <w:rPr>
          <w:rFonts w:cstheme="minorHAnsi"/>
          <w:snapToGrid w:val="0"/>
          <w:lang w:val="en-GB"/>
        </w:rPr>
        <w:t>Međunarodne</w:t>
      </w:r>
      <w:proofErr w:type="spellEnd"/>
      <w:r w:rsidRPr="00FE75C7">
        <w:rPr>
          <w:rFonts w:cstheme="minorHAnsi"/>
          <w:snapToGrid w:val="0"/>
          <w:lang w:val="en-GB"/>
        </w:rPr>
        <w:t xml:space="preserve"> </w:t>
      </w:r>
      <w:proofErr w:type="spellStart"/>
      <w:r w:rsidRPr="00FE75C7">
        <w:rPr>
          <w:rFonts w:cstheme="minorHAnsi"/>
          <w:snapToGrid w:val="0"/>
          <w:lang w:val="en-GB"/>
        </w:rPr>
        <w:t>organizacije</w:t>
      </w:r>
      <w:proofErr w:type="spellEnd"/>
      <w:r w:rsidRPr="00FE75C7">
        <w:rPr>
          <w:rFonts w:cstheme="minorHAnsi"/>
          <w:snapToGrid w:val="0"/>
          <w:lang w:val="en-GB"/>
        </w:rPr>
        <w:t xml:space="preserve"> </w:t>
      </w:r>
      <w:proofErr w:type="spellStart"/>
      <w:r w:rsidRPr="00FE75C7">
        <w:rPr>
          <w:rFonts w:cstheme="minorHAnsi"/>
          <w:snapToGrid w:val="0"/>
          <w:lang w:val="en-GB"/>
        </w:rPr>
        <w:t>rada</w:t>
      </w:r>
      <w:proofErr w:type="spellEnd"/>
      <w:r w:rsidRPr="00FE75C7">
        <w:rPr>
          <w:rFonts w:cstheme="minorHAnsi"/>
          <w:snapToGrid w:val="0"/>
          <w:lang w:val="en-GB"/>
        </w:rPr>
        <w:t xml:space="preserve"> (</w:t>
      </w:r>
      <w:proofErr w:type="spellStart"/>
      <w:r w:rsidRPr="00FE75C7">
        <w:rPr>
          <w:rFonts w:cstheme="minorHAnsi"/>
          <w:snapToGrid w:val="0"/>
          <w:lang w:val="en-GB"/>
        </w:rPr>
        <w:t>kao</w:t>
      </w:r>
      <w:proofErr w:type="spellEnd"/>
      <w:r w:rsidRPr="00FE75C7">
        <w:rPr>
          <w:rFonts w:cstheme="minorHAnsi"/>
          <w:snapToGrid w:val="0"/>
          <w:lang w:val="en-GB"/>
        </w:rPr>
        <w:t xml:space="preserve"> </w:t>
      </w:r>
      <w:proofErr w:type="spellStart"/>
      <w:r w:rsidRPr="00FE75C7">
        <w:rPr>
          <w:rFonts w:cstheme="minorHAnsi"/>
          <w:snapToGrid w:val="0"/>
          <w:lang w:val="en-GB"/>
        </w:rPr>
        <w:t>što</w:t>
      </w:r>
      <w:proofErr w:type="spellEnd"/>
      <w:r w:rsidRPr="00FE75C7">
        <w:rPr>
          <w:rFonts w:cstheme="minorHAnsi"/>
          <w:snapToGrid w:val="0"/>
          <w:lang w:val="en-GB"/>
        </w:rPr>
        <w:t xml:space="preserve"> </w:t>
      </w:r>
      <w:proofErr w:type="spellStart"/>
      <w:r w:rsidRPr="00FE75C7">
        <w:rPr>
          <w:rFonts w:cstheme="minorHAnsi"/>
          <w:snapToGrid w:val="0"/>
          <w:lang w:val="en-GB"/>
        </w:rPr>
        <w:t>su</w:t>
      </w:r>
      <w:proofErr w:type="spellEnd"/>
      <w:r w:rsidRPr="00FE75C7">
        <w:rPr>
          <w:rFonts w:cstheme="minorHAnsi"/>
          <w:snapToGrid w:val="0"/>
          <w:lang w:val="en-GB"/>
        </w:rPr>
        <w:t xml:space="preserve"> </w:t>
      </w:r>
      <w:proofErr w:type="spellStart"/>
      <w:r w:rsidRPr="00FE75C7">
        <w:rPr>
          <w:rFonts w:cstheme="minorHAnsi"/>
          <w:snapToGrid w:val="0"/>
          <w:lang w:val="en-GB"/>
        </w:rPr>
        <w:t>konvencije</w:t>
      </w:r>
      <w:proofErr w:type="spellEnd"/>
      <w:r w:rsidRPr="00FE75C7">
        <w:rPr>
          <w:rFonts w:cstheme="minorHAnsi"/>
          <w:snapToGrid w:val="0"/>
          <w:lang w:val="en-GB"/>
        </w:rPr>
        <w:t xml:space="preserve"> o </w:t>
      </w:r>
      <w:proofErr w:type="spellStart"/>
      <w:r w:rsidRPr="00FE75C7">
        <w:rPr>
          <w:rFonts w:cstheme="minorHAnsi"/>
          <w:snapToGrid w:val="0"/>
          <w:lang w:val="en-GB"/>
        </w:rPr>
        <w:t>slobodi</w:t>
      </w:r>
      <w:proofErr w:type="spellEnd"/>
      <w:r w:rsidRPr="00FE75C7">
        <w:rPr>
          <w:rFonts w:cstheme="minorHAnsi"/>
          <w:snapToGrid w:val="0"/>
          <w:lang w:val="en-GB"/>
        </w:rPr>
        <w:t xml:space="preserve"> </w:t>
      </w:r>
      <w:proofErr w:type="spellStart"/>
      <w:r w:rsidRPr="00FE75C7">
        <w:rPr>
          <w:rFonts w:cstheme="minorHAnsi"/>
          <w:snapToGrid w:val="0"/>
          <w:lang w:val="en-GB"/>
        </w:rPr>
        <w:t>udruživanja</w:t>
      </w:r>
      <w:proofErr w:type="spellEnd"/>
      <w:r w:rsidRPr="00FE75C7">
        <w:rPr>
          <w:rFonts w:cstheme="minorHAnsi"/>
          <w:snapToGrid w:val="0"/>
          <w:lang w:val="en-GB"/>
        </w:rPr>
        <w:t xml:space="preserve"> </w:t>
      </w:r>
      <w:proofErr w:type="spellStart"/>
      <w:r w:rsidRPr="00FE75C7">
        <w:rPr>
          <w:rFonts w:cstheme="minorHAnsi"/>
          <w:snapToGrid w:val="0"/>
          <w:lang w:val="en-GB"/>
        </w:rPr>
        <w:t>i</w:t>
      </w:r>
      <w:proofErr w:type="spellEnd"/>
      <w:r w:rsidRPr="00FE75C7">
        <w:rPr>
          <w:rFonts w:cstheme="minorHAnsi"/>
          <w:snapToGrid w:val="0"/>
          <w:lang w:val="en-GB"/>
        </w:rPr>
        <w:t xml:space="preserve"> </w:t>
      </w:r>
      <w:proofErr w:type="spellStart"/>
      <w:r w:rsidRPr="00FE75C7">
        <w:rPr>
          <w:rFonts w:cstheme="minorHAnsi"/>
          <w:snapToGrid w:val="0"/>
          <w:lang w:val="en-GB"/>
        </w:rPr>
        <w:t>kolektivnom</w:t>
      </w:r>
      <w:proofErr w:type="spellEnd"/>
      <w:r w:rsidRPr="00FE75C7">
        <w:rPr>
          <w:rFonts w:cstheme="minorHAnsi"/>
          <w:snapToGrid w:val="0"/>
          <w:lang w:val="en-GB"/>
        </w:rPr>
        <w:t xml:space="preserve"> </w:t>
      </w:r>
      <w:proofErr w:type="spellStart"/>
      <w:r w:rsidRPr="00FE75C7">
        <w:rPr>
          <w:rFonts w:cstheme="minorHAnsi"/>
          <w:snapToGrid w:val="0"/>
          <w:lang w:val="en-GB"/>
        </w:rPr>
        <w:t>pregovaranju</w:t>
      </w:r>
      <w:proofErr w:type="spellEnd"/>
      <w:r w:rsidRPr="00FE75C7">
        <w:rPr>
          <w:rFonts w:cstheme="minorHAnsi"/>
          <w:snapToGrid w:val="0"/>
          <w:lang w:val="en-GB"/>
        </w:rPr>
        <w:t xml:space="preserve">; </w:t>
      </w:r>
      <w:proofErr w:type="spellStart"/>
      <w:r w:rsidRPr="00FE75C7">
        <w:rPr>
          <w:rFonts w:cstheme="minorHAnsi"/>
          <w:snapToGrid w:val="0"/>
          <w:lang w:val="en-GB"/>
        </w:rPr>
        <w:t>ukidanje</w:t>
      </w:r>
      <w:proofErr w:type="spellEnd"/>
      <w:r w:rsidRPr="00FE75C7">
        <w:rPr>
          <w:rFonts w:cstheme="minorHAnsi"/>
          <w:snapToGrid w:val="0"/>
          <w:lang w:val="en-GB"/>
        </w:rPr>
        <w:t xml:space="preserve"> </w:t>
      </w:r>
      <w:proofErr w:type="spellStart"/>
      <w:r w:rsidRPr="00FE75C7">
        <w:rPr>
          <w:rFonts w:cstheme="minorHAnsi"/>
          <w:snapToGrid w:val="0"/>
          <w:lang w:val="en-GB"/>
        </w:rPr>
        <w:t>prinudnog</w:t>
      </w:r>
      <w:proofErr w:type="spellEnd"/>
      <w:r w:rsidRPr="00FE75C7">
        <w:rPr>
          <w:rFonts w:cstheme="minorHAnsi"/>
          <w:snapToGrid w:val="0"/>
          <w:lang w:val="en-GB"/>
        </w:rPr>
        <w:t xml:space="preserve"> </w:t>
      </w:r>
      <w:proofErr w:type="spellStart"/>
      <w:r w:rsidRPr="00FE75C7">
        <w:rPr>
          <w:rFonts w:cstheme="minorHAnsi"/>
          <w:snapToGrid w:val="0"/>
          <w:lang w:val="en-GB"/>
        </w:rPr>
        <w:t>rada</w:t>
      </w:r>
      <w:proofErr w:type="spellEnd"/>
      <w:r w:rsidRPr="00FE75C7">
        <w:rPr>
          <w:rFonts w:cstheme="minorHAnsi"/>
          <w:snapToGrid w:val="0"/>
          <w:lang w:val="en-GB"/>
        </w:rPr>
        <w:t xml:space="preserve">; </w:t>
      </w:r>
      <w:proofErr w:type="spellStart"/>
      <w:r w:rsidRPr="00FE75C7">
        <w:rPr>
          <w:rFonts w:cstheme="minorHAnsi"/>
          <w:snapToGrid w:val="0"/>
          <w:lang w:val="en-GB"/>
        </w:rPr>
        <w:t>ukidanje</w:t>
      </w:r>
      <w:proofErr w:type="spellEnd"/>
      <w:r w:rsidRPr="00FE75C7">
        <w:rPr>
          <w:rFonts w:cstheme="minorHAnsi"/>
          <w:snapToGrid w:val="0"/>
          <w:lang w:val="en-GB"/>
        </w:rPr>
        <w:t xml:space="preserve"> </w:t>
      </w:r>
      <w:proofErr w:type="spellStart"/>
      <w:r w:rsidRPr="00FE75C7">
        <w:rPr>
          <w:rFonts w:cstheme="minorHAnsi"/>
          <w:snapToGrid w:val="0"/>
          <w:lang w:val="en-GB"/>
        </w:rPr>
        <w:t>dečijeg</w:t>
      </w:r>
      <w:proofErr w:type="spellEnd"/>
      <w:r w:rsidRPr="00FE75C7">
        <w:rPr>
          <w:rFonts w:cstheme="minorHAnsi"/>
          <w:snapToGrid w:val="0"/>
          <w:lang w:val="en-GB"/>
        </w:rPr>
        <w:t xml:space="preserve"> </w:t>
      </w:r>
      <w:proofErr w:type="spellStart"/>
      <w:r w:rsidRPr="00FE75C7">
        <w:rPr>
          <w:rFonts w:cstheme="minorHAnsi"/>
          <w:snapToGrid w:val="0"/>
          <w:lang w:val="en-GB"/>
        </w:rPr>
        <w:t>rada</w:t>
      </w:r>
      <w:proofErr w:type="spellEnd"/>
      <w:r w:rsidRPr="00FE75C7">
        <w:rPr>
          <w:rFonts w:cstheme="minorHAnsi"/>
          <w:snapToGrid w:val="0"/>
          <w:lang w:val="en-GB"/>
        </w:rPr>
        <w:t>).</w:t>
      </w:r>
    </w:p>
    <w:p w14:paraId="4474E0C8" w14:textId="77777777" w:rsidR="00B14A24" w:rsidRPr="00B14A24" w:rsidRDefault="00B14A24" w:rsidP="00B14A24">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Arial" w:hAnsi="Arial" w:cs="Arial"/>
          <w:b/>
          <w:bCs/>
          <w:sz w:val="22"/>
          <w:szCs w:val="22"/>
        </w:rPr>
      </w:pPr>
      <w:proofErr w:type="spellStart"/>
      <w:r w:rsidRPr="00B14A24">
        <w:rPr>
          <w:rFonts w:ascii="Arial" w:hAnsi="Arial" w:cs="Arial"/>
          <w:b/>
          <w:bCs/>
          <w:sz w:val="22"/>
          <w:szCs w:val="22"/>
        </w:rPr>
        <w:t>Nulta</w:t>
      </w:r>
      <w:proofErr w:type="spellEnd"/>
      <w:r w:rsidRPr="00B14A24">
        <w:rPr>
          <w:rFonts w:ascii="Arial" w:hAnsi="Arial" w:cs="Arial"/>
          <w:b/>
          <w:bCs/>
          <w:sz w:val="22"/>
          <w:szCs w:val="22"/>
        </w:rPr>
        <w:t xml:space="preserve"> </w:t>
      </w:r>
      <w:proofErr w:type="spellStart"/>
      <w:r w:rsidRPr="00B14A24">
        <w:rPr>
          <w:rFonts w:ascii="Arial" w:hAnsi="Arial" w:cs="Arial"/>
          <w:b/>
          <w:bCs/>
          <w:sz w:val="22"/>
          <w:szCs w:val="22"/>
        </w:rPr>
        <w:t>tolerancija</w:t>
      </w:r>
      <w:proofErr w:type="spellEnd"/>
      <w:r w:rsidRPr="00B14A24">
        <w:rPr>
          <w:rFonts w:ascii="Arial" w:hAnsi="Arial" w:cs="Arial"/>
          <w:b/>
          <w:bCs/>
          <w:sz w:val="22"/>
          <w:szCs w:val="22"/>
        </w:rPr>
        <w:t xml:space="preserve"> </w:t>
      </w:r>
      <w:proofErr w:type="spellStart"/>
      <w:r w:rsidRPr="00B14A24">
        <w:rPr>
          <w:rFonts w:ascii="Arial" w:hAnsi="Arial" w:cs="Arial"/>
          <w:b/>
          <w:bCs/>
          <w:sz w:val="22"/>
          <w:szCs w:val="22"/>
        </w:rPr>
        <w:t>prema</w:t>
      </w:r>
      <w:proofErr w:type="spellEnd"/>
      <w:r w:rsidRPr="00B14A24">
        <w:rPr>
          <w:rFonts w:ascii="Arial" w:hAnsi="Arial" w:cs="Arial"/>
          <w:b/>
          <w:bCs/>
          <w:sz w:val="22"/>
          <w:szCs w:val="22"/>
        </w:rPr>
        <w:t xml:space="preserve"> </w:t>
      </w:r>
      <w:proofErr w:type="spellStart"/>
      <w:r w:rsidRPr="00B14A24">
        <w:rPr>
          <w:rFonts w:ascii="Arial" w:hAnsi="Arial" w:cs="Arial"/>
          <w:b/>
          <w:bCs/>
          <w:sz w:val="22"/>
          <w:szCs w:val="22"/>
        </w:rPr>
        <w:t>seksualnom</w:t>
      </w:r>
      <w:proofErr w:type="spellEnd"/>
      <w:r w:rsidRPr="00B14A24">
        <w:rPr>
          <w:rFonts w:ascii="Arial" w:hAnsi="Arial" w:cs="Arial"/>
          <w:b/>
          <w:bCs/>
          <w:sz w:val="22"/>
          <w:szCs w:val="22"/>
        </w:rPr>
        <w:t xml:space="preserve"> </w:t>
      </w:r>
      <w:proofErr w:type="spellStart"/>
      <w:r w:rsidRPr="00B14A24">
        <w:rPr>
          <w:rFonts w:ascii="Arial" w:hAnsi="Arial" w:cs="Arial"/>
          <w:b/>
          <w:bCs/>
          <w:sz w:val="22"/>
          <w:szCs w:val="22"/>
        </w:rPr>
        <w:t>iskorišćavanju</w:t>
      </w:r>
      <w:proofErr w:type="spellEnd"/>
      <w:r w:rsidRPr="00B14A24">
        <w:rPr>
          <w:rFonts w:ascii="Arial" w:hAnsi="Arial" w:cs="Arial"/>
          <w:b/>
          <w:bCs/>
          <w:sz w:val="22"/>
          <w:szCs w:val="22"/>
        </w:rPr>
        <w:t xml:space="preserve">, </w:t>
      </w:r>
      <w:proofErr w:type="spellStart"/>
      <w:r w:rsidRPr="00B14A24">
        <w:rPr>
          <w:rFonts w:ascii="Arial" w:hAnsi="Arial" w:cs="Arial"/>
          <w:b/>
          <w:bCs/>
          <w:sz w:val="22"/>
          <w:szCs w:val="22"/>
        </w:rPr>
        <w:t>zlostavljanju</w:t>
      </w:r>
      <w:proofErr w:type="spellEnd"/>
      <w:r w:rsidRPr="00B14A24">
        <w:rPr>
          <w:rFonts w:ascii="Arial" w:hAnsi="Arial" w:cs="Arial"/>
          <w:b/>
          <w:bCs/>
          <w:sz w:val="22"/>
          <w:szCs w:val="22"/>
        </w:rPr>
        <w:t xml:space="preserve"> </w:t>
      </w:r>
      <w:proofErr w:type="spellStart"/>
      <w:r w:rsidRPr="00B14A24">
        <w:rPr>
          <w:rFonts w:ascii="Arial" w:hAnsi="Arial" w:cs="Arial"/>
          <w:b/>
          <w:bCs/>
          <w:sz w:val="22"/>
          <w:szCs w:val="22"/>
        </w:rPr>
        <w:t>i</w:t>
      </w:r>
      <w:proofErr w:type="spellEnd"/>
      <w:r w:rsidRPr="00B14A24">
        <w:rPr>
          <w:rFonts w:ascii="Arial" w:hAnsi="Arial" w:cs="Arial"/>
          <w:b/>
          <w:bCs/>
          <w:sz w:val="22"/>
          <w:szCs w:val="22"/>
        </w:rPr>
        <w:t xml:space="preserve"> </w:t>
      </w:r>
      <w:proofErr w:type="spellStart"/>
      <w:r w:rsidRPr="00B14A24">
        <w:rPr>
          <w:rFonts w:ascii="Arial" w:hAnsi="Arial" w:cs="Arial"/>
          <w:b/>
          <w:bCs/>
          <w:sz w:val="22"/>
          <w:szCs w:val="22"/>
        </w:rPr>
        <w:t>uznemiravanju</w:t>
      </w:r>
      <w:proofErr w:type="spellEnd"/>
    </w:p>
    <w:p w14:paraId="52E0429B" w14:textId="77777777" w:rsidR="00B14A24" w:rsidRPr="00B14A24" w:rsidRDefault="00B14A24" w:rsidP="00B14A2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Arial" w:hAnsi="Arial" w:cs="Arial"/>
          <w:color w:val="374151"/>
          <w:sz w:val="22"/>
          <w:szCs w:val="22"/>
        </w:rPr>
      </w:pPr>
      <w:proofErr w:type="spellStart"/>
      <w:r w:rsidRPr="00B14A24">
        <w:rPr>
          <w:rFonts w:ascii="Arial" w:hAnsi="Arial" w:cs="Arial"/>
          <w:color w:val="374151"/>
          <w:sz w:val="22"/>
          <w:szCs w:val="22"/>
        </w:rPr>
        <w:t>Evropska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komisija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primenjuje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politiku</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nulte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tolerancije</w:t>
      </w:r>
      <w:proofErr w:type="spellEnd"/>
      <w:r w:rsidRPr="00B14A24">
        <w:rPr>
          <w:rFonts w:ascii="Arial" w:hAnsi="Arial" w:cs="Arial"/>
          <w:color w:val="374151"/>
          <w:sz w:val="22"/>
          <w:szCs w:val="22"/>
        </w:rPr>
        <w:t xml:space="preserve">" u </w:t>
      </w:r>
      <w:proofErr w:type="spellStart"/>
      <w:r w:rsidRPr="00B14A24">
        <w:rPr>
          <w:rFonts w:ascii="Arial" w:hAnsi="Arial" w:cs="Arial"/>
          <w:color w:val="374151"/>
          <w:sz w:val="22"/>
          <w:szCs w:val="22"/>
        </w:rPr>
        <w:t>vezi</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sa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svim</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nepravilnim</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ponašanjem</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koje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ima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uticaj</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na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profesionalni</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kredibilitet</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podnosioca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zahteva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Fizičko</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zlostavljanje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ili</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kažnjavanje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pretnje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fizičkim</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zlostavljanjem</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seksualno</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zlostavljanje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ili</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lastRenderedPageBreak/>
        <w:t>iskorišćavanje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uznemiravanje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verbalno</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zlostavljanje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kao</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i</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druge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forme</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zastrašivanja</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su</w:t>
      </w:r>
      <w:proofErr w:type="spellEnd"/>
      <w:r w:rsidRPr="00B14A24">
        <w:rPr>
          <w:rFonts w:ascii="Arial" w:hAnsi="Arial" w:cs="Arial"/>
          <w:color w:val="374151"/>
          <w:sz w:val="22"/>
          <w:szCs w:val="22"/>
        </w:rPr>
        <w:t xml:space="preserve"> </w:t>
      </w:r>
      <w:proofErr w:type="spellStart"/>
      <w:r w:rsidRPr="00B14A24">
        <w:rPr>
          <w:rFonts w:ascii="Arial" w:hAnsi="Arial" w:cs="Arial"/>
          <w:color w:val="374151"/>
          <w:sz w:val="22"/>
          <w:szCs w:val="22"/>
        </w:rPr>
        <w:t>zabranjeni</w:t>
      </w:r>
      <w:proofErr w:type="spellEnd"/>
      <w:r w:rsidRPr="00B14A24">
        <w:rPr>
          <w:rFonts w:ascii="Arial" w:hAnsi="Arial" w:cs="Arial"/>
          <w:color w:val="374151"/>
          <w:sz w:val="22"/>
          <w:szCs w:val="22"/>
        </w:rPr>
        <w:t>.</w:t>
      </w:r>
    </w:p>
    <w:p w14:paraId="6820772A" w14:textId="4C320C64" w:rsidR="00F757BF" w:rsidRPr="00CD77D6" w:rsidRDefault="00F757BF" w:rsidP="00F757BF">
      <w:pPr>
        <w:spacing w:before="240" w:after="20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c) </w:t>
      </w:r>
      <w:proofErr w:type="spellStart"/>
      <w:r w:rsidR="0000730B" w:rsidRPr="0000730B">
        <w:rPr>
          <w:b/>
          <w:bCs/>
          <w:color w:val="374151"/>
          <w:u w:val="single"/>
        </w:rPr>
        <w:t>Protiv</w:t>
      </w:r>
      <w:proofErr w:type="spellEnd"/>
      <w:r w:rsidR="0000730B" w:rsidRPr="0000730B">
        <w:rPr>
          <w:b/>
          <w:bCs/>
          <w:color w:val="374151"/>
          <w:u w:val="single"/>
        </w:rPr>
        <w:t xml:space="preserve"> </w:t>
      </w:r>
      <w:proofErr w:type="spellStart"/>
      <w:r w:rsidR="0000730B" w:rsidRPr="0000730B">
        <w:rPr>
          <w:b/>
          <w:bCs/>
          <w:color w:val="374151"/>
          <w:u w:val="single"/>
        </w:rPr>
        <w:t>korupcije</w:t>
      </w:r>
      <w:proofErr w:type="spellEnd"/>
      <w:r w:rsidR="0000730B" w:rsidRPr="0000730B">
        <w:rPr>
          <w:b/>
          <w:bCs/>
          <w:color w:val="374151"/>
          <w:u w:val="single"/>
        </w:rPr>
        <w:t xml:space="preserve"> </w:t>
      </w:r>
      <w:proofErr w:type="spellStart"/>
      <w:r w:rsidR="0000730B" w:rsidRPr="0000730B">
        <w:rPr>
          <w:b/>
          <w:bCs/>
          <w:color w:val="374151"/>
          <w:u w:val="single"/>
        </w:rPr>
        <w:t>i</w:t>
      </w:r>
      <w:proofErr w:type="spellEnd"/>
      <w:r w:rsidR="0000730B" w:rsidRPr="0000730B">
        <w:rPr>
          <w:b/>
          <w:bCs/>
          <w:color w:val="374151"/>
          <w:u w:val="single"/>
        </w:rPr>
        <w:t xml:space="preserve"> </w:t>
      </w:r>
      <w:proofErr w:type="spellStart"/>
      <w:r w:rsidR="0000730B" w:rsidRPr="0000730B">
        <w:rPr>
          <w:b/>
          <w:bCs/>
          <w:color w:val="374151"/>
          <w:u w:val="single"/>
        </w:rPr>
        <w:t>mita</w:t>
      </w:r>
      <w:proofErr w:type="spellEnd"/>
    </w:p>
    <w:p w14:paraId="408863B2" w14:textId="6D14319E" w:rsidR="00F757BF" w:rsidRPr="0000730B" w:rsidRDefault="0000730B" w:rsidP="00F757BF">
      <w:pPr>
        <w:spacing w:after="200" w:line="240" w:lineRule="auto"/>
        <w:jc w:val="both"/>
        <w:rPr>
          <w:rFonts w:eastAsia="Times New Roman"/>
          <w:snapToGrid w:val="0"/>
          <w:lang w:val="en-GB"/>
        </w:rPr>
      </w:pPr>
      <w:proofErr w:type="spellStart"/>
      <w:r w:rsidRPr="0000730B">
        <w:t>Podnosilac</w:t>
      </w:r>
      <w:proofErr w:type="spellEnd"/>
      <w:r w:rsidRPr="0000730B">
        <w:t xml:space="preserve"> </w:t>
      </w:r>
      <w:proofErr w:type="spellStart"/>
      <w:r w:rsidRPr="0000730B">
        <w:t>zahteva</w:t>
      </w:r>
      <w:proofErr w:type="spellEnd"/>
      <w:r w:rsidRPr="0000730B">
        <w:t xml:space="preserve"> mora se </w:t>
      </w:r>
      <w:proofErr w:type="spellStart"/>
      <w:r w:rsidRPr="0000730B">
        <w:t>pridržavati</w:t>
      </w:r>
      <w:proofErr w:type="spellEnd"/>
      <w:r w:rsidRPr="0000730B">
        <w:t xml:space="preserve"> </w:t>
      </w:r>
      <w:proofErr w:type="spellStart"/>
      <w:r w:rsidRPr="0000730B">
        <w:t>svih</w:t>
      </w:r>
      <w:proofErr w:type="spellEnd"/>
      <w:r w:rsidRPr="0000730B">
        <w:t xml:space="preserve"> </w:t>
      </w:r>
      <w:proofErr w:type="spellStart"/>
      <w:r w:rsidRPr="0000730B">
        <w:t>primenjivih</w:t>
      </w:r>
      <w:proofErr w:type="spellEnd"/>
      <w:r w:rsidRPr="0000730B">
        <w:t xml:space="preserve"> </w:t>
      </w:r>
      <w:proofErr w:type="spellStart"/>
      <w:r w:rsidRPr="0000730B">
        <w:t>zakona</w:t>
      </w:r>
      <w:proofErr w:type="spellEnd"/>
      <w:r w:rsidRPr="0000730B">
        <w:t xml:space="preserve">, </w:t>
      </w:r>
      <w:proofErr w:type="spellStart"/>
      <w:r w:rsidRPr="0000730B">
        <w:t>propisa</w:t>
      </w:r>
      <w:proofErr w:type="spellEnd"/>
      <w:r w:rsidRPr="0000730B">
        <w:t xml:space="preserve"> </w:t>
      </w:r>
      <w:proofErr w:type="spellStart"/>
      <w:r w:rsidRPr="0000730B">
        <w:t>i</w:t>
      </w:r>
      <w:proofErr w:type="spellEnd"/>
      <w:r w:rsidRPr="0000730B">
        <w:t xml:space="preserve"> </w:t>
      </w:r>
      <w:proofErr w:type="spellStart"/>
      <w:r w:rsidRPr="0000730B">
        <w:t>kodeksa</w:t>
      </w:r>
      <w:proofErr w:type="spellEnd"/>
      <w:r w:rsidRPr="0000730B">
        <w:t xml:space="preserve"> koji se </w:t>
      </w:r>
      <w:proofErr w:type="spellStart"/>
      <w:r w:rsidRPr="0000730B">
        <w:t>odnose</w:t>
      </w:r>
      <w:proofErr w:type="spellEnd"/>
      <w:r w:rsidRPr="0000730B">
        <w:t xml:space="preserve"> </w:t>
      </w:r>
      <w:proofErr w:type="spellStart"/>
      <w:r w:rsidRPr="0000730B">
        <w:t>na</w:t>
      </w:r>
      <w:proofErr w:type="spellEnd"/>
      <w:r w:rsidRPr="0000730B">
        <w:t xml:space="preserve"> </w:t>
      </w:r>
      <w:proofErr w:type="spellStart"/>
      <w:r w:rsidRPr="0000730B">
        <w:t>borbu</w:t>
      </w:r>
      <w:proofErr w:type="spellEnd"/>
      <w:r w:rsidRPr="0000730B">
        <w:t xml:space="preserve"> </w:t>
      </w:r>
      <w:proofErr w:type="spellStart"/>
      <w:r w:rsidRPr="0000730B">
        <w:t>protiv</w:t>
      </w:r>
      <w:proofErr w:type="spellEnd"/>
      <w:r w:rsidRPr="0000730B">
        <w:t xml:space="preserve"> </w:t>
      </w:r>
      <w:proofErr w:type="spellStart"/>
      <w:r w:rsidRPr="0000730B">
        <w:t>mita</w:t>
      </w:r>
      <w:proofErr w:type="spellEnd"/>
      <w:r w:rsidRPr="0000730B">
        <w:t xml:space="preserve"> </w:t>
      </w:r>
      <w:proofErr w:type="spellStart"/>
      <w:r w:rsidRPr="0000730B">
        <w:t>i</w:t>
      </w:r>
      <w:proofErr w:type="spellEnd"/>
      <w:r w:rsidRPr="0000730B">
        <w:t xml:space="preserve"> </w:t>
      </w:r>
      <w:proofErr w:type="spellStart"/>
      <w:r w:rsidRPr="0000730B">
        <w:t>korupcije</w:t>
      </w:r>
      <w:proofErr w:type="spellEnd"/>
      <w:r w:rsidRPr="0000730B">
        <w:t xml:space="preserve">. </w:t>
      </w:r>
      <w:proofErr w:type="spellStart"/>
      <w:r w:rsidRPr="0000730B">
        <w:t>Evropska</w:t>
      </w:r>
      <w:proofErr w:type="spellEnd"/>
      <w:r w:rsidRPr="0000730B">
        <w:t xml:space="preserve"> </w:t>
      </w:r>
      <w:proofErr w:type="spellStart"/>
      <w:r w:rsidRPr="0000730B">
        <w:t>komisija</w:t>
      </w:r>
      <w:proofErr w:type="spellEnd"/>
      <w:r w:rsidRPr="0000730B">
        <w:t xml:space="preserve"> </w:t>
      </w:r>
      <w:proofErr w:type="spellStart"/>
      <w:r w:rsidRPr="0000730B">
        <w:t>zadržava</w:t>
      </w:r>
      <w:proofErr w:type="spellEnd"/>
      <w:r w:rsidRPr="0000730B">
        <w:t xml:space="preserve"> </w:t>
      </w:r>
      <w:proofErr w:type="spellStart"/>
      <w:r w:rsidRPr="0000730B">
        <w:t>pravo</w:t>
      </w:r>
      <w:proofErr w:type="spellEnd"/>
      <w:r w:rsidRPr="0000730B">
        <w:t xml:space="preserve"> da </w:t>
      </w:r>
      <w:proofErr w:type="spellStart"/>
      <w:r w:rsidRPr="0000730B">
        <w:t>suspenduje</w:t>
      </w:r>
      <w:proofErr w:type="spellEnd"/>
      <w:r w:rsidRPr="0000730B">
        <w:t xml:space="preserve"> </w:t>
      </w:r>
      <w:proofErr w:type="spellStart"/>
      <w:r w:rsidRPr="0000730B">
        <w:t>ili</w:t>
      </w:r>
      <w:proofErr w:type="spellEnd"/>
      <w:r w:rsidRPr="0000730B">
        <w:t xml:space="preserve"> </w:t>
      </w:r>
      <w:proofErr w:type="spellStart"/>
      <w:r w:rsidRPr="0000730B">
        <w:t>otkaže</w:t>
      </w:r>
      <w:proofErr w:type="spellEnd"/>
      <w:r w:rsidRPr="0000730B">
        <w:t xml:space="preserve"> </w:t>
      </w:r>
      <w:proofErr w:type="spellStart"/>
      <w:r w:rsidRPr="0000730B">
        <w:t>finansiranje</w:t>
      </w:r>
      <w:proofErr w:type="spellEnd"/>
      <w:r w:rsidRPr="0000730B">
        <w:t xml:space="preserve"> </w:t>
      </w:r>
      <w:proofErr w:type="spellStart"/>
      <w:r w:rsidRPr="0000730B">
        <w:t>projekta</w:t>
      </w:r>
      <w:proofErr w:type="spellEnd"/>
      <w:r w:rsidRPr="0000730B">
        <w:t xml:space="preserve"> </w:t>
      </w:r>
      <w:proofErr w:type="spellStart"/>
      <w:r w:rsidRPr="0000730B">
        <w:t>ako</w:t>
      </w:r>
      <w:proofErr w:type="spellEnd"/>
      <w:r w:rsidRPr="0000730B">
        <w:t xml:space="preserve"> se </w:t>
      </w:r>
      <w:proofErr w:type="spellStart"/>
      <w:r w:rsidRPr="0000730B">
        <w:t>otkriju</w:t>
      </w:r>
      <w:proofErr w:type="spellEnd"/>
      <w:r w:rsidRPr="0000730B">
        <w:t xml:space="preserve"> </w:t>
      </w:r>
      <w:proofErr w:type="spellStart"/>
      <w:r w:rsidRPr="0000730B">
        <w:t>koruptivne</w:t>
      </w:r>
      <w:proofErr w:type="spellEnd"/>
      <w:r w:rsidRPr="0000730B">
        <w:t xml:space="preserve"> </w:t>
      </w:r>
      <w:proofErr w:type="spellStart"/>
      <w:r w:rsidRPr="0000730B">
        <w:t>prakse</w:t>
      </w:r>
      <w:proofErr w:type="spellEnd"/>
      <w:r w:rsidRPr="0000730B">
        <w:t xml:space="preserve"> </w:t>
      </w:r>
      <w:proofErr w:type="spellStart"/>
      <w:r w:rsidRPr="0000730B">
        <w:t>bilo</w:t>
      </w:r>
      <w:proofErr w:type="spellEnd"/>
      <w:r w:rsidRPr="0000730B">
        <w:t xml:space="preserve"> </w:t>
      </w:r>
      <w:proofErr w:type="spellStart"/>
      <w:r w:rsidRPr="0000730B">
        <w:t>koje</w:t>
      </w:r>
      <w:proofErr w:type="spellEnd"/>
      <w:r w:rsidRPr="0000730B">
        <w:t xml:space="preserve"> </w:t>
      </w:r>
      <w:proofErr w:type="spellStart"/>
      <w:r w:rsidRPr="0000730B">
        <w:t>vrste</w:t>
      </w:r>
      <w:proofErr w:type="spellEnd"/>
      <w:r w:rsidRPr="0000730B">
        <w:t xml:space="preserve"> u </w:t>
      </w:r>
      <w:proofErr w:type="spellStart"/>
      <w:r w:rsidRPr="0000730B">
        <w:t>bilo</w:t>
      </w:r>
      <w:proofErr w:type="spellEnd"/>
      <w:r w:rsidRPr="0000730B">
        <w:t xml:space="preserve"> </w:t>
      </w:r>
      <w:proofErr w:type="spellStart"/>
      <w:r w:rsidRPr="0000730B">
        <w:t>kojoj</w:t>
      </w:r>
      <w:proofErr w:type="spellEnd"/>
      <w:r w:rsidRPr="0000730B">
        <w:t xml:space="preserve"> </w:t>
      </w:r>
      <w:proofErr w:type="spellStart"/>
      <w:r w:rsidRPr="0000730B">
        <w:t>fazi</w:t>
      </w:r>
      <w:proofErr w:type="spellEnd"/>
      <w:r w:rsidRPr="0000730B">
        <w:t xml:space="preserve"> </w:t>
      </w:r>
      <w:proofErr w:type="spellStart"/>
      <w:r w:rsidRPr="0000730B">
        <w:t>postupka</w:t>
      </w:r>
      <w:proofErr w:type="spellEnd"/>
      <w:r w:rsidRPr="0000730B">
        <w:t xml:space="preserve"> </w:t>
      </w:r>
      <w:proofErr w:type="spellStart"/>
      <w:r w:rsidRPr="0000730B">
        <w:t>dodele</w:t>
      </w:r>
      <w:proofErr w:type="spellEnd"/>
      <w:r w:rsidRPr="0000730B">
        <w:t xml:space="preserve"> </w:t>
      </w:r>
      <w:proofErr w:type="spellStart"/>
      <w:r w:rsidRPr="0000730B">
        <w:t>ili</w:t>
      </w:r>
      <w:proofErr w:type="spellEnd"/>
      <w:r w:rsidRPr="0000730B">
        <w:t xml:space="preserve"> </w:t>
      </w:r>
      <w:proofErr w:type="spellStart"/>
      <w:r w:rsidRPr="0000730B">
        <w:t>tokom</w:t>
      </w:r>
      <w:proofErr w:type="spellEnd"/>
      <w:r w:rsidRPr="0000730B">
        <w:t xml:space="preserve"> </w:t>
      </w:r>
      <w:proofErr w:type="spellStart"/>
      <w:r w:rsidRPr="0000730B">
        <w:t>izvršenja</w:t>
      </w:r>
      <w:proofErr w:type="spellEnd"/>
      <w:r w:rsidRPr="0000730B">
        <w:t xml:space="preserve"> </w:t>
      </w:r>
      <w:proofErr w:type="spellStart"/>
      <w:r w:rsidRPr="0000730B">
        <w:t>ugovora</w:t>
      </w:r>
      <w:proofErr w:type="spellEnd"/>
      <w:r w:rsidRPr="0000730B">
        <w:t xml:space="preserve">, </w:t>
      </w:r>
      <w:proofErr w:type="gramStart"/>
      <w:r w:rsidRPr="0000730B">
        <w:t>a</w:t>
      </w:r>
      <w:proofErr w:type="gramEnd"/>
      <w:r w:rsidRPr="0000730B">
        <w:t xml:space="preserve"> </w:t>
      </w:r>
      <w:proofErr w:type="spellStart"/>
      <w:r w:rsidRPr="0000730B">
        <w:t>ako</w:t>
      </w:r>
      <w:proofErr w:type="spellEnd"/>
      <w:r w:rsidRPr="0000730B">
        <w:t xml:space="preserve"> </w:t>
      </w:r>
      <w:proofErr w:type="spellStart"/>
      <w:r w:rsidRPr="0000730B">
        <w:t>ugovorna</w:t>
      </w:r>
      <w:proofErr w:type="spellEnd"/>
      <w:r w:rsidRPr="0000730B">
        <w:t xml:space="preserve"> vlast ne </w:t>
      </w:r>
      <w:proofErr w:type="spellStart"/>
      <w:r w:rsidRPr="0000730B">
        <w:t>preduzme</w:t>
      </w:r>
      <w:proofErr w:type="spellEnd"/>
      <w:r w:rsidRPr="0000730B">
        <w:t xml:space="preserve"> </w:t>
      </w:r>
      <w:proofErr w:type="spellStart"/>
      <w:r w:rsidRPr="0000730B">
        <w:t>sve</w:t>
      </w:r>
      <w:proofErr w:type="spellEnd"/>
      <w:r w:rsidRPr="0000730B">
        <w:t xml:space="preserve"> </w:t>
      </w:r>
      <w:proofErr w:type="spellStart"/>
      <w:r w:rsidRPr="0000730B">
        <w:t>odgovarajuće</w:t>
      </w:r>
      <w:proofErr w:type="spellEnd"/>
      <w:r w:rsidRPr="0000730B">
        <w:t xml:space="preserve"> mere </w:t>
      </w:r>
      <w:proofErr w:type="spellStart"/>
      <w:r w:rsidRPr="0000730B">
        <w:t>kako</w:t>
      </w:r>
      <w:proofErr w:type="spellEnd"/>
      <w:r w:rsidRPr="0000730B">
        <w:t xml:space="preserve"> bi se </w:t>
      </w:r>
      <w:proofErr w:type="spellStart"/>
      <w:r w:rsidRPr="0000730B">
        <w:t>situacija</w:t>
      </w:r>
      <w:proofErr w:type="spellEnd"/>
      <w:r w:rsidRPr="0000730B">
        <w:t xml:space="preserve"> </w:t>
      </w:r>
      <w:proofErr w:type="spellStart"/>
      <w:r w:rsidRPr="0000730B">
        <w:t>ispravila</w:t>
      </w:r>
      <w:proofErr w:type="spellEnd"/>
      <w:r w:rsidRPr="0000730B">
        <w:t xml:space="preserve">. U </w:t>
      </w:r>
      <w:proofErr w:type="spellStart"/>
      <w:r w:rsidRPr="0000730B">
        <w:t>cilju</w:t>
      </w:r>
      <w:proofErr w:type="spellEnd"/>
      <w:r w:rsidRPr="0000730B">
        <w:t xml:space="preserve"> </w:t>
      </w:r>
      <w:proofErr w:type="spellStart"/>
      <w:r w:rsidRPr="0000730B">
        <w:t>ove</w:t>
      </w:r>
      <w:proofErr w:type="spellEnd"/>
      <w:r w:rsidRPr="0000730B">
        <w:t xml:space="preserve"> </w:t>
      </w:r>
      <w:proofErr w:type="spellStart"/>
      <w:r w:rsidRPr="0000730B">
        <w:t>odredbe</w:t>
      </w:r>
      <w:proofErr w:type="spellEnd"/>
      <w:r w:rsidRPr="0000730B">
        <w:t>, '</w:t>
      </w:r>
      <w:proofErr w:type="spellStart"/>
      <w:r w:rsidRPr="0000730B">
        <w:t>koruptivne</w:t>
      </w:r>
      <w:proofErr w:type="spellEnd"/>
      <w:r w:rsidRPr="0000730B">
        <w:t xml:space="preserve"> </w:t>
      </w:r>
      <w:proofErr w:type="spellStart"/>
      <w:r w:rsidRPr="0000730B">
        <w:t>prakse</w:t>
      </w:r>
      <w:proofErr w:type="spellEnd"/>
      <w:r w:rsidRPr="0000730B">
        <w:t xml:space="preserve">' </w:t>
      </w:r>
      <w:proofErr w:type="spellStart"/>
      <w:r w:rsidRPr="0000730B">
        <w:t>podrazumevaju</w:t>
      </w:r>
      <w:proofErr w:type="spellEnd"/>
      <w:r w:rsidRPr="0000730B">
        <w:t xml:space="preserve"> </w:t>
      </w:r>
      <w:proofErr w:type="spellStart"/>
      <w:r w:rsidRPr="0000730B">
        <w:t>ponudu</w:t>
      </w:r>
      <w:proofErr w:type="spellEnd"/>
      <w:r w:rsidRPr="0000730B">
        <w:t xml:space="preserve"> </w:t>
      </w:r>
      <w:proofErr w:type="spellStart"/>
      <w:r w:rsidRPr="0000730B">
        <w:t>mita</w:t>
      </w:r>
      <w:proofErr w:type="spellEnd"/>
      <w:r w:rsidRPr="0000730B">
        <w:t xml:space="preserve">, </w:t>
      </w:r>
      <w:proofErr w:type="spellStart"/>
      <w:r w:rsidRPr="0000730B">
        <w:t>poklona</w:t>
      </w:r>
      <w:proofErr w:type="spellEnd"/>
      <w:r w:rsidRPr="0000730B">
        <w:t xml:space="preserve">, </w:t>
      </w:r>
      <w:proofErr w:type="spellStart"/>
      <w:r w:rsidRPr="0000730B">
        <w:t>naknade</w:t>
      </w:r>
      <w:proofErr w:type="spellEnd"/>
      <w:r w:rsidRPr="0000730B">
        <w:t xml:space="preserve"> </w:t>
      </w:r>
      <w:proofErr w:type="spellStart"/>
      <w:r w:rsidRPr="0000730B">
        <w:t>ili</w:t>
      </w:r>
      <w:proofErr w:type="spellEnd"/>
      <w:r w:rsidRPr="0000730B">
        <w:t xml:space="preserve"> </w:t>
      </w:r>
      <w:proofErr w:type="spellStart"/>
      <w:r w:rsidRPr="0000730B">
        <w:t>provizije</w:t>
      </w:r>
      <w:proofErr w:type="spellEnd"/>
      <w:r w:rsidRPr="0000730B">
        <w:t xml:space="preserve"> </w:t>
      </w:r>
      <w:proofErr w:type="spellStart"/>
      <w:r w:rsidRPr="0000730B">
        <w:t>bilo</w:t>
      </w:r>
      <w:proofErr w:type="spellEnd"/>
      <w:r w:rsidRPr="0000730B">
        <w:t xml:space="preserve"> </w:t>
      </w:r>
      <w:proofErr w:type="spellStart"/>
      <w:r w:rsidRPr="0000730B">
        <w:t>kojoj</w:t>
      </w:r>
      <w:proofErr w:type="spellEnd"/>
      <w:r w:rsidRPr="0000730B">
        <w:t xml:space="preserve"> </w:t>
      </w:r>
      <w:proofErr w:type="spellStart"/>
      <w:r w:rsidRPr="0000730B">
        <w:t>osobi</w:t>
      </w:r>
      <w:proofErr w:type="spellEnd"/>
      <w:r w:rsidRPr="0000730B">
        <w:t xml:space="preserve"> </w:t>
      </w:r>
      <w:proofErr w:type="spellStart"/>
      <w:r w:rsidRPr="0000730B">
        <w:t>kao</w:t>
      </w:r>
      <w:proofErr w:type="spellEnd"/>
      <w:r w:rsidRPr="0000730B">
        <w:t xml:space="preserve"> </w:t>
      </w:r>
      <w:proofErr w:type="spellStart"/>
      <w:r w:rsidRPr="0000730B">
        <w:t>podsticaj</w:t>
      </w:r>
      <w:proofErr w:type="spellEnd"/>
      <w:r w:rsidRPr="0000730B">
        <w:t xml:space="preserve"> </w:t>
      </w:r>
      <w:proofErr w:type="spellStart"/>
      <w:r w:rsidRPr="0000730B">
        <w:t>ili</w:t>
      </w:r>
      <w:proofErr w:type="spellEnd"/>
      <w:r w:rsidRPr="0000730B">
        <w:t xml:space="preserve"> </w:t>
      </w:r>
      <w:proofErr w:type="spellStart"/>
      <w:r w:rsidRPr="0000730B">
        <w:t>nagrada</w:t>
      </w:r>
      <w:proofErr w:type="spellEnd"/>
      <w:r w:rsidRPr="0000730B">
        <w:t xml:space="preserve"> za </w:t>
      </w:r>
      <w:proofErr w:type="spellStart"/>
      <w:r w:rsidRPr="0000730B">
        <w:t>izvršenje</w:t>
      </w:r>
      <w:proofErr w:type="spellEnd"/>
      <w:r w:rsidRPr="0000730B">
        <w:t xml:space="preserve"> </w:t>
      </w:r>
      <w:proofErr w:type="spellStart"/>
      <w:r w:rsidRPr="0000730B">
        <w:t>ili</w:t>
      </w:r>
      <w:proofErr w:type="spellEnd"/>
      <w:r w:rsidRPr="0000730B">
        <w:t xml:space="preserve"> </w:t>
      </w:r>
      <w:proofErr w:type="spellStart"/>
      <w:r w:rsidRPr="0000730B">
        <w:t>suzdržavanje</w:t>
      </w:r>
      <w:proofErr w:type="spellEnd"/>
      <w:r w:rsidRPr="0000730B">
        <w:t xml:space="preserve"> od </w:t>
      </w:r>
      <w:proofErr w:type="spellStart"/>
      <w:r w:rsidRPr="0000730B">
        <w:t>bilo</w:t>
      </w:r>
      <w:proofErr w:type="spellEnd"/>
      <w:r w:rsidRPr="0000730B">
        <w:t xml:space="preserve"> </w:t>
      </w:r>
      <w:proofErr w:type="spellStart"/>
      <w:r w:rsidRPr="0000730B">
        <w:t>kog</w:t>
      </w:r>
      <w:proofErr w:type="spellEnd"/>
      <w:r w:rsidRPr="0000730B">
        <w:t xml:space="preserve"> </w:t>
      </w:r>
      <w:proofErr w:type="spellStart"/>
      <w:r w:rsidRPr="0000730B">
        <w:t>čina</w:t>
      </w:r>
      <w:proofErr w:type="spellEnd"/>
      <w:r w:rsidRPr="0000730B">
        <w:t xml:space="preserve"> koji se </w:t>
      </w:r>
      <w:proofErr w:type="spellStart"/>
      <w:r w:rsidRPr="0000730B">
        <w:t>odnosi</w:t>
      </w:r>
      <w:proofErr w:type="spellEnd"/>
      <w:r w:rsidRPr="0000730B">
        <w:t xml:space="preserve"> </w:t>
      </w:r>
      <w:proofErr w:type="spellStart"/>
      <w:r w:rsidRPr="0000730B">
        <w:t>na</w:t>
      </w:r>
      <w:proofErr w:type="spellEnd"/>
      <w:r w:rsidRPr="0000730B">
        <w:t xml:space="preserve"> </w:t>
      </w:r>
      <w:proofErr w:type="spellStart"/>
      <w:r w:rsidRPr="0000730B">
        <w:t>dodelu</w:t>
      </w:r>
      <w:proofErr w:type="spellEnd"/>
      <w:r w:rsidRPr="0000730B">
        <w:t xml:space="preserve"> </w:t>
      </w:r>
      <w:proofErr w:type="spellStart"/>
      <w:r w:rsidRPr="0000730B">
        <w:t>ugovora</w:t>
      </w:r>
      <w:proofErr w:type="spellEnd"/>
      <w:r w:rsidRPr="0000730B">
        <w:t xml:space="preserve"> </w:t>
      </w:r>
      <w:proofErr w:type="spellStart"/>
      <w:r w:rsidRPr="0000730B">
        <w:t>ili</w:t>
      </w:r>
      <w:proofErr w:type="spellEnd"/>
      <w:r w:rsidRPr="0000730B">
        <w:t xml:space="preserve"> </w:t>
      </w:r>
      <w:proofErr w:type="spellStart"/>
      <w:r w:rsidRPr="0000730B">
        <w:t>izvršenje</w:t>
      </w:r>
      <w:proofErr w:type="spellEnd"/>
      <w:r w:rsidRPr="0000730B">
        <w:t xml:space="preserve"> </w:t>
      </w:r>
      <w:proofErr w:type="spellStart"/>
      <w:r w:rsidRPr="0000730B">
        <w:t>već</w:t>
      </w:r>
      <w:proofErr w:type="spellEnd"/>
      <w:r w:rsidRPr="0000730B">
        <w:t xml:space="preserve"> </w:t>
      </w:r>
      <w:proofErr w:type="spellStart"/>
      <w:r w:rsidRPr="0000730B">
        <w:t>zaključenog</w:t>
      </w:r>
      <w:proofErr w:type="spellEnd"/>
      <w:r w:rsidRPr="0000730B">
        <w:t xml:space="preserve"> </w:t>
      </w:r>
      <w:proofErr w:type="spellStart"/>
      <w:r w:rsidRPr="0000730B">
        <w:t>ugovora</w:t>
      </w:r>
      <w:proofErr w:type="spellEnd"/>
      <w:r w:rsidRPr="0000730B">
        <w:t xml:space="preserve"> </w:t>
      </w:r>
      <w:proofErr w:type="spellStart"/>
      <w:r w:rsidRPr="0000730B">
        <w:t>sa</w:t>
      </w:r>
      <w:proofErr w:type="spellEnd"/>
      <w:r w:rsidRPr="0000730B">
        <w:t xml:space="preserve"> </w:t>
      </w:r>
      <w:proofErr w:type="spellStart"/>
      <w:r w:rsidRPr="0000730B">
        <w:t>ugovornom</w:t>
      </w:r>
      <w:proofErr w:type="spellEnd"/>
      <w:r w:rsidRPr="0000730B">
        <w:t xml:space="preserve"> </w:t>
      </w:r>
      <w:proofErr w:type="spellStart"/>
      <w:r w:rsidRPr="0000730B">
        <w:t>vlašću</w:t>
      </w:r>
      <w:proofErr w:type="spellEnd"/>
      <w:r w:rsidRPr="0000730B">
        <w:t>.</w:t>
      </w:r>
    </w:p>
    <w:p w14:paraId="4B656A8C" w14:textId="09516B2D" w:rsidR="00F757BF" w:rsidRPr="00CD77D6" w:rsidRDefault="00F757BF" w:rsidP="00F757BF">
      <w:pPr>
        <w:spacing w:before="120" w:after="120" w:line="240" w:lineRule="auto"/>
        <w:ind w:left="567" w:hanging="567"/>
        <w:jc w:val="both"/>
        <w:rPr>
          <w:rFonts w:eastAsia="Times New Roman" w:cstheme="minorHAnsi"/>
          <w:snapToGrid w:val="0"/>
          <w:lang w:val="en-GB"/>
        </w:rPr>
      </w:pPr>
      <w:r w:rsidRPr="00CD77D6">
        <w:rPr>
          <w:rFonts w:eastAsia="Times New Roman" w:cstheme="minorHAnsi"/>
          <w:snapToGrid w:val="0"/>
          <w:lang w:val="en-GB"/>
        </w:rPr>
        <w:t xml:space="preserve">d)  </w:t>
      </w:r>
      <w:proofErr w:type="spellStart"/>
      <w:r w:rsidR="0000730B" w:rsidRPr="0000730B">
        <w:rPr>
          <w:rFonts w:eastAsia="Times New Roman" w:cstheme="minorHAnsi"/>
          <w:snapToGrid w:val="0"/>
          <w:u w:val="single"/>
          <w:lang w:val="en-GB"/>
        </w:rPr>
        <w:t>Neuobičajeni</w:t>
      </w:r>
      <w:proofErr w:type="spellEnd"/>
      <w:r w:rsidR="0000730B" w:rsidRPr="0000730B">
        <w:rPr>
          <w:rFonts w:eastAsia="Times New Roman" w:cstheme="minorHAnsi"/>
          <w:snapToGrid w:val="0"/>
          <w:u w:val="single"/>
          <w:lang w:val="en-GB"/>
        </w:rPr>
        <w:t xml:space="preserve"> </w:t>
      </w:r>
      <w:proofErr w:type="spellStart"/>
      <w:r w:rsidR="0000730B" w:rsidRPr="0000730B">
        <w:rPr>
          <w:rFonts w:eastAsia="Times New Roman" w:cstheme="minorHAnsi"/>
          <w:snapToGrid w:val="0"/>
          <w:u w:val="single"/>
          <w:lang w:val="en-GB"/>
        </w:rPr>
        <w:t>komercijalni</w:t>
      </w:r>
      <w:proofErr w:type="spellEnd"/>
      <w:r w:rsidR="0000730B" w:rsidRPr="0000730B">
        <w:rPr>
          <w:rFonts w:eastAsia="Times New Roman" w:cstheme="minorHAnsi"/>
          <w:snapToGrid w:val="0"/>
          <w:u w:val="single"/>
          <w:lang w:val="en-GB"/>
        </w:rPr>
        <w:t xml:space="preserve"> </w:t>
      </w:r>
      <w:proofErr w:type="spellStart"/>
      <w:r w:rsidR="0000730B" w:rsidRPr="0000730B">
        <w:rPr>
          <w:rFonts w:eastAsia="Times New Roman" w:cstheme="minorHAnsi"/>
          <w:snapToGrid w:val="0"/>
          <w:u w:val="single"/>
          <w:lang w:val="en-GB"/>
        </w:rPr>
        <w:t>troškovi</w:t>
      </w:r>
      <w:proofErr w:type="spellEnd"/>
    </w:p>
    <w:p w14:paraId="18E36091" w14:textId="7A64098B" w:rsidR="0000730B" w:rsidRPr="0000730B" w:rsidRDefault="0000730B" w:rsidP="0000730B">
      <w:pPr>
        <w:spacing w:before="120" w:after="120" w:line="240" w:lineRule="auto"/>
        <w:jc w:val="both"/>
        <w:rPr>
          <w:rFonts w:eastAsia="Times New Roman" w:cstheme="minorHAnsi"/>
          <w:snapToGrid w:val="0"/>
          <w:lang w:val="en-GB"/>
        </w:rPr>
      </w:pPr>
      <w:proofErr w:type="spellStart"/>
      <w:r w:rsidRPr="0000730B">
        <w:rPr>
          <w:rFonts w:eastAsia="Times New Roman" w:cstheme="minorHAnsi"/>
          <w:snapToGrid w:val="0"/>
          <w:lang w:val="en-GB"/>
        </w:rPr>
        <w:t>Aplikacije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će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biti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odbačene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ili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ugovori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raskinuti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ukoliko</w:t>
      </w:r>
      <w:proofErr w:type="spellEnd"/>
      <w:r w:rsidRPr="0000730B">
        <w:rPr>
          <w:rFonts w:eastAsia="Times New Roman" w:cstheme="minorHAnsi"/>
          <w:snapToGrid w:val="0"/>
          <w:lang w:val="en-GB"/>
        </w:rPr>
        <w:t xml:space="preserve"> se </w:t>
      </w:r>
      <w:proofErr w:type="spellStart"/>
      <w:r w:rsidRPr="0000730B">
        <w:rPr>
          <w:rFonts w:eastAsia="Times New Roman" w:cstheme="minorHAnsi"/>
          <w:snapToGrid w:val="0"/>
          <w:lang w:val="en-GB"/>
        </w:rPr>
        <w:t>pokaže</w:t>
      </w:r>
      <w:proofErr w:type="spellEnd"/>
      <w:r w:rsidRPr="0000730B">
        <w:rPr>
          <w:rFonts w:eastAsia="Times New Roman" w:cstheme="minorHAnsi"/>
          <w:snapToGrid w:val="0"/>
          <w:lang w:val="en-GB"/>
        </w:rPr>
        <w:t xml:space="preserve"> da je </w:t>
      </w:r>
      <w:proofErr w:type="spellStart"/>
      <w:r w:rsidRPr="0000730B">
        <w:rPr>
          <w:rFonts w:eastAsia="Times New Roman" w:cstheme="minorHAnsi"/>
          <w:snapToGrid w:val="0"/>
          <w:lang w:val="en-GB"/>
        </w:rPr>
        <w:t>dodela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ili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izvršenje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ugovora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dovelo</w:t>
      </w:r>
      <w:proofErr w:type="spellEnd"/>
      <w:r w:rsidRPr="0000730B">
        <w:rPr>
          <w:rFonts w:eastAsia="Times New Roman" w:cstheme="minorHAnsi"/>
          <w:snapToGrid w:val="0"/>
          <w:lang w:val="en-GB"/>
        </w:rPr>
        <w:t xml:space="preserve"> do </w:t>
      </w:r>
      <w:bookmarkStart w:id="21" w:name="_Hlk153751541"/>
      <w:proofErr w:type="spellStart"/>
      <w:r w:rsidRPr="0000730B">
        <w:rPr>
          <w:rFonts w:eastAsia="Times New Roman" w:cstheme="minorHAnsi"/>
          <w:snapToGrid w:val="0"/>
          <w:lang w:val="en-GB"/>
        </w:rPr>
        <w:t>ne</w:t>
      </w:r>
      <w:r w:rsidR="00DA179C">
        <w:rPr>
          <w:rFonts w:eastAsia="Times New Roman" w:cstheme="minorHAnsi"/>
          <w:snapToGrid w:val="0"/>
          <w:lang w:val="en-GB"/>
        </w:rPr>
        <w:t>u</w:t>
      </w:r>
      <w:r w:rsidRPr="0000730B">
        <w:rPr>
          <w:rFonts w:eastAsia="Times New Roman" w:cstheme="minorHAnsi"/>
          <w:snapToGrid w:val="0"/>
          <w:lang w:val="en-GB"/>
        </w:rPr>
        <w:t>obič</w:t>
      </w:r>
      <w:r w:rsidR="00DA179C">
        <w:rPr>
          <w:rFonts w:eastAsia="Times New Roman" w:cstheme="minorHAnsi"/>
          <w:snapToGrid w:val="0"/>
          <w:lang w:val="en-GB"/>
        </w:rPr>
        <w:t>aje</w:t>
      </w:r>
      <w:r w:rsidRPr="0000730B">
        <w:rPr>
          <w:rFonts w:eastAsia="Times New Roman" w:cstheme="minorHAnsi"/>
          <w:snapToGrid w:val="0"/>
          <w:lang w:val="en-GB"/>
        </w:rPr>
        <w:t>nih</w:t>
      </w:r>
      <w:bookmarkEnd w:id="21"/>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komercijalnih</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troškova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Takvi</w:t>
      </w:r>
      <w:proofErr w:type="spellEnd"/>
      <w:r w:rsidRPr="0000730B">
        <w:rPr>
          <w:rFonts w:eastAsia="Times New Roman" w:cstheme="minorHAnsi"/>
          <w:snapToGrid w:val="0"/>
          <w:lang w:val="en-GB"/>
        </w:rPr>
        <w:t xml:space="preserve"> </w:t>
      </w:r>
      <w:proofErr w:type="spellStart"/>
      <w:r w:rsidR="00DA179C" w:rsidRPr="0000730B">
        <w:rPr>
          <w:rFonts w:eastAsia="Times New Roman" w:cstheme="minorHAnsi"/>
          <w:snapToGrid w:val="0"/>
          <w:lang w:val="en-GB"/>
        </w:rPr>
        <w:t>ne</w:t>
      </w:r>
      <w:r w:rsidR="00DA179C">
        <w:rPr>
          <w:rFonts w:eastAsia="Times New Roman" w:cstheme="minorHAnsi"/>
          <w:snapToGrid w:val="0"/>
          <w:lang w:val="en-GB"/>
        </w:rPr>
        <w:t>u</w:t>
      </w:r>
      <w:r w:rsidR="00DA179C" w:rsidRPr="0000730B">
        <w:rPr>
          <w:rFonts w:eastAsia="Times New Roman" w:cstheme="minorHAnsi"/>
          <w:snapToGrid w:val="0"/>
          <w:lang w:val="en-GB"/>
        </w:rPr>
        <w:t>obič</w:t>
      </w:r>
      <w:r w:rsidR="00DA179C">
        <w:rPr>
          <w:rFonts w:eastAsia="Times New Roman" w:cstheme="minorHAnsi"/>
          <w:snapToGrid w:val="0"/>
          <w:lang w:val="en-GB"/>
        </w:rPr>
        <w:t>aje</w:t>
      </w:r>
      <w:r w:rsidR="00DA179C" w:rsidRPr="0000730B">
        <w:rPr>
          <w:rFonts w:eastAsia="Times New Roman" w:cstheme="minorHAnsi"/>
          <w:snapToGrid w:val="0"/>
          <w:lang w:val="en-GB"/>
        </w:rPr>
        <w:t>nih</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komercijalni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troškovi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uključuju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provizije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nisu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navedene</w:t>
      </w:r>
      <w:proofErr w:type="spellEnd"/>
      <w:r w:rsidRPr="0000730B">
        <w:rPr>
          <w:rFonts w:eastAsia="Times New Roman" w:cstheme="minorHAnsi"/>
          <w:snapToGrid w:val="0"/>
          <w:lang w:val="en-GB"/>
        </w:rPr>
        <w:t xml:space="preserve"> u </w:t>
      </w:r>
      <w:proofErr w:type="spellStart"/>
      <w:r w:rsidRPr="0000730B">
        <w:rPr>
          <w:rFonts w:eastAsia="Times New Roman" w:cstheme="minorHAnsi"/>
          <w:snapToGrid w:val="0"/>
          <w:lang w:val="en-GB"/>
        </w:rPr>
        <w:t>glavnom</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ugovoru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ili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koje</w:t>
      </w:r>
      <w:proofErr w:type="spellEnd"/>
      <w:r w:rsidRPr="0000730B">
        <w:rPr>
          <w:rFonts w:eastAsia="Times New Roman" w:cstheme="minorHAnsi"/>
          <w:snapToGrid w:val="0"/>
          <w:lang w:val="en-GB"/>
        </w:rPr>
        <w:t xml:space="preserve"> ne </w:t>
      </w:r>
      <w:proofErr w:type="spellStart"/>
      <w:r w:rsidRPr="0000730B">
        <w:rPr>
          <w:rFonts w:eastAsia="Times New Roman" w:cstheme="minorHAnsi"/>
          <w:snapToGrid w:val="0"/>
          <w:lang w:val="en-GB"/>
        </w:rPr>
        <w:t>proističu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iz</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ispravno</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zaključenog</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ugovora</w:t>
      </w:r>
      <w:proofErr w:type="spellEnd"/>
      <w:r w:rsidRPr="0000730B">
        <w:rPr>
          <w:rFonts w:eastAsia="Times New Roman" w:cstheme="minorHAnsi"/>
          <w:snapToGrid w:val="0"/>
          <w:lang w:val="en-GB"/>
        </w:rPr>
        <w:t xml:space="preserve"> koji se </w:t>
      </w:r>
      <w:proofErr w:type="spellStart"/>
      <w:r w:rsidRPr="0000730B">
        <w:rPr>
          <w:rFonts w:eastAsia="Times New Roman" w:cstheme="minorHAnsi"/>
          <w:snapToGrid w:val="0"/>
          <w:lang w:val="en-GB"/>
        </w:rPr>
        <w:t>odnosi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na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glavni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ugovor</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provizije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nisu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plaćene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kao</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naknada</w:t>
      </w:r>
      <w:proofErr w:type="spellEnd"/>
      <w:r w:rsidRPr="0000730B">
        <w:rPr>
          <w:rFonts w:eastAsia="Times New Roman" w:cstheme="minorHAnsi"/>
          <w:snapToGrid w:val="0"/>
          <w:lang w:val="en-GB"/>
        </w:rPr>
        <w:t xml:space="preserve"> za </w:t>
      </w:r>
      <w:proofErr w:type="spellStart"/>
      <w:r w:rsidRPr="0000730B">
        <w:rPr>
          <w:rFonts w:eastAsia="Times New Roman" w:cstheme="minorHAnsi"/>
          <w:snapToGrid w:val="0"/>
          <w:lang w:val="en-GB"/>
        </w:rPr>
        <w:t>stvarnu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legitimnu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uslugu</w:t>
      </w:r>
      <w:proofErr w:type="spellEnd"/>
      <w:r w:rsidRPr="0000730B">
        <w:rPr>
          <w:rFonts w:eastAsia="Times New Roman" w:cstheme="minorHAnsi"/>
          <w:snapToGrid w:val="0"/>
          <w:lang w:val="en-GB"/>
        </w:rPr>
        <w:t xml:space="preserve">, </w:t>
      </w:r>
      <w:proofErr w:type="spellStart"/>
      <w:r w:rsidRPr="00DC14AA">
        <w:rPr>
          <w:rFonts w:eastAsia="Times New Roman" w:cstheme="minorHAnsi"/>
          <w:snapToGrid w:val="0"/>
          <w:lang w:val="en-GB"/>
        </w:rPr>
        <w:t>provizije</w:t>
      </w:r>
      <w:proofErr w:type="spellEnd"/>
      <w:r w:rsidRPr="00DC14AA">
        <w:rPr>
          <w:rFonts w:eastAsia="Times New Roman" w:cstheme="minorHAnsi"/>
          <w:snapToGrid w:val="0"/>
          <w:lang w:val="en-GB"/>
        </w:rPr>
        <w:t xml:space="preserve"> </w:t>
      </w:r>
      <w:proofErr w:type="spellStart"/>
      <w:r w:rsidRPr="00DC14AA">
        <w:rPr>
          <w:rFonts w:eastAsia="Times New Roman" w:cstheme="minorHAnsi"/>
          <w:snapToGrid w:val="0"/>
          <w:lang w:val="en-GB"/>
        </w:rPr>
        <w:t>uplaćene</w:t>
      </w:r>
      <w:proofErr w:type="spellEnd"/>
      <w:r w:rsidRPr="00DC14AA">
        <w:rPr>
          <w:rFonts w:eastAsia="Times New Roman" w:cstheme="minorHAnsi"/>
          <w:snapToGrid w:val="0"/>
          <w:lang w:val="en-GB"/>
        </w:rPr>
        <w:t xml:space="preserve"> </w:t>
      </w:r>
      <w:proofErr w:type="spellStart"/>
      <w:r w:rsidRPr="00DC14AA">
        <w:rPr>
          <w:rFonts w:eastAsia="Times New Roman" w:cstheme="minorHAnsi"/>
          <w:snapToGrid w:val="0"/>
          <w:lang w:val="en-GB"/>
        </w:rPr>
        <w:t>na</w:t>
      </w:r>
      <w:proofErr w:type="spellEnd"/>
      <w:r w:rsidRPr="00DC14AA">
        <w:rPr>
          <w:rFonts w:eastAsia="Times New Roman" w:cstheme="minorHAnsi"/>
          <w:snapToGrid w:val="0"/>
          <w:lang w:val="en-GB"/>
        </w:rPr>
        <w:t xml:space="preserve"> </w:t>
      </w:r>
      <w:proofErr w:type="spellStart"/>
      <w:r w:rsidRPr="00DC14AA">
        <w:rPr>
          <w:rFonts w:eastAsia="Times New Roman" w:cstheme="minorHAnsi"/>
          <w:snapToGrid w:val="0"/>
          <w:lang w:val="en-GB"/>
        </w:rPr>
        <w:t>poreski</w:t>
      </w:r>
      <w:proofErr w:type="spellEnd"/>
      <w:r w:rsidRPr="00DC14AA">
        <w:rPr>
          <w:rFonts w:eastAsia="Times New Roman" w:cstheme="minorHAnsi"/>
          <w:snapToGrid w:val="0"/>
          <w:lang w:val="en-GB"/>
        </w:rPr>
        <w:t xml:space="preserve"> raj, </w:t>
      </w:r>
      <w:proofErr w:type="spellStart"/>
      <w:r w:rsidRPr="0000730B">
        <w:rPr>
          <w:rFonts w:eastAsia="Times New Roman" w:cstheme="minorHAnsi"/>
          <w:snapToGrid w:val="0"/>
          <w:lang w:val="en-GB"/>
        </w:rPr>
        <w:t>provizije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plaćene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prima</w:t>
      </w:r>
      <w:r w:rsidR="00DA179C">
        <w:rPr>
          <w:rFonts w:eastAsia="Times New Roman" w:cstheme="minorHAnsi"/>
          <w:snapToGrid w:val="0"/>
          <w:lang w:val="en-GB"/>
        </w:rPr>
        <w:t>ocu</w:t>
      </w:r>
      <w:proofErr w:type="spellEnd"/>
      <w:r w:rsidRPr="0000730B">
        <w:rPr>
          <w:rFonts w:eastAsia="Times New Roman" w:cstheme="minorHAnsi"/>
          <w:snapToGrid w:val="0"/>
          <w:lang w:val="en-GB"/>
        </w:rPr>
        <w:t xml:space="preserve"> koji </w:t>
      </w:r>
      <w:proofErr w:type="spellStart"/>
      <w:r w:rsidRPr="0000730B">
        <w:rPr>
          <w:rFonts w:eastAsia="Times New Roman" w:cstheme="minorHAnsi"/>
          <w:snapToGrid w:val="0"/>
          <w:lang w:val="en-GB"/>
        </w:rPr>
        <w:t>nije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jasno</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identifikovan</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ili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provizije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plaćene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kompaniji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koja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izgleda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kao</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fiktivna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firma</w:t>
      </w:r>
      <w:proofErr w:type="spellEnd"/>
      <w:r w:rsidRPr="0000730B">
        <w:rPr>
          <w:rFonts w:eastAsia="Times New Roman" w:cstheme="minorHAnsi"/>
          <w:snapToGrid w:val="0"/>
          <w:lang w:val="en-GB"/>
        </w:rPr>
        <w:t>.</w:t>
      </w:r>
    </w:p>
    <w:p w14:paraId="65FC59C3" w14:textId="08B486F3" w:rsidR="0000730B" w:rsidRPr="0000730B" w:rsidRDefault="0000730B" w:rsidP="0000730B">
      <w:pPr>
        <w:spacing w:before="120" w:after="120" w:line="240" w:lineRule="auto"/>
        <w:jc w:val="both"/>
        <w:rPr>
          <w:rFonts w:eastAsia="Times New Roman" w:cstheme="minorHAnsi"/>
          <w:snapToGrid w:val="0"/>
          <w:lang w:val="en-GB"/>
        </w:rPr>
      </w:pPr>
      <w:proofErr w:type="spellStart"/>
      <w:r w:rsidRPr="0000730B">
        <w:rPr>
          <w:rFonts w:eastAsia="Times New Roman" w:cstheme="minorHAnsi"/>
          <w:snapToGrid w:val="0"/>
          <w:lang w:val="en-GB"/>
        </w:rPr>
        <w:t>Korisnici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grantova</w:t>
      </w:r>
      <w:proofErr w:type="spellEnd"/>
      <w:r w:rsidRPr="0000730B">
        <w:rPr>
          <w:rFonts w:eastAsia="Times New Roman" w:cstheme="minorHAnsi"/>
          <w:snapToGrid w:val="0"/>
          <w:lang w:val="en-GB"/>
        </w:rPr>
        <w:t xml:space="preserve"> koji se </w:t>
      </w:r>
      <w:proofErr w:type="spellStart"/>
      <w:r w:rsidRPr="0000730B">
        <w:rPr>
          <w:rFonts w:eastAsia="Times New Roman" w:cstheme="minorHAnsi"/>
          <w:snapToGrid w:val="0"/>
          <w:lang w:val="en-GB"/>
        </w:rPr>
        <w:t>utvrde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da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su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platili</w:t>
      </w:r>
      <w:proofErr w:type="spellEnd"/>
      <w:r w:rsidRPr="0000730B">
        <w:rPr>
          <w:rFonts w:eastAsia="Times New Roman" w:cstheme="minorHAnsi"/>
          <w:snapToGrid w:val="0"/>
          <w:lang w:val="en-GB"/>
        </w:rPr>
        <w:t xml:space="preserve"> </w:t>
      </w:r>
      <w:proofErr w:type="spellStart"/>
      <w:r w:rsidR="00DA179C" w:rsidRPr="0000730B">
        <w:rPr>
          <w:rFonts w:eastAsia="Times New Roman" w:cstheme="minorHAnsi"/>
          <w:snapToGrid w:val="0"/>
          <w:lang w:val="en-GB"/>
        </w:rPr>
        <w:t>ne</w:t>
      </w:r>
      <w:r w:rsidR="00DA179C">
        <w:rPr>
          <w:rFonts w:eastAsia="Times New Roman" w:cstheme="minorHAnsi"/>
          <w:snapToGrid w:val="0"/>
          <w:lang w:val="en-GB"/>
        </w:rPr>
        <w:t>u</w:t>
      </w:r>
      <w:r w:rsidR="00DA179C" w:rsidRPr="0000730B">
        <w:rPr>
          <w:rFonts w:eastAsia="Times New Roman" w:cstheme="minorHAnsi"/>
          <w:snapToGrid w:val="0"/>
          <w:lang w:val="en-GB"/>
        </w:rPr>
        <w:t>obič</w:t>
      </w:r>
      <w:r w:rsidR="00DA179C">
        <w:rPr>
          <w:rFonts w:eastAsia="Times New Roman" w:cstheme="minorHAnsi"/>
          <w:snapToGrid w:val="0"/>
          <w:lang w:val="en-GB"/>
        </w:rPr>
        <w:t>ajne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komercijalne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troškove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na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projektima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finansiranim</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od</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strane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Evropske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unije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mogu</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biti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odgovorni</w:t>
      </w:r>
      <w:proofErr w:type="spellEnd"/>
      <w:r w:rsidRPr="0000730B">
        <w:rPr>
          <w:rFonts w:eastAsia="Times New Roman" w:cstheme="minorHAnsi"/>
          <w:snapToGrid w:val="0"/>
          <w:lang w:val="en-GB"/>
        </w:rPr>
        <w:t xml:space="preserve">, u </w:t>
      </w:r>
      <w:proofErr w:type="spellStart"/>
      <w:r w:rsidRPr="0000730B">
        <w:rPr>
          <w:rFonts w:eastAsia="Times New Roman" w:cstheme="minorHAnsi"/>
          <w:snapToGrid w:val="0"/>
          <w:lang w:val="en-GB"/>
        </w:rPr>
        <w:t>zavisnosti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od</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ozbiljnosti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uočenih</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činjenica</w:t>
      </w:r>
      <w:proofErr w:type="spellEnd"/>
      <w:r w:rsidRPr="0000730B">
        <w:rPr>
          <w:rFonts w:eastAsia="Times New Roman" w:cstheme="minorHAnsi"/>
          <w:snapToGrid w:val="0"/>
          <w:lang w:val="en-GB"/>
        </w:rPr>
        <w:t xml:space="preserve">, za </w:t>
      </w:r>
      <w:proofErr w:type="spellStart"/>
      <w:r w:rsidRPr="0000730B">
        <w:rPr>
          <w:rFonts w:eastAsia="Times New Roman" w:cstheme="minorHAnsi"/>
          <w:snapToGrid w:val="0"/>
          <w:lang w:val="en-GB"/>
        </w:rPr>
        <w:t>raskid</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njihovih</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ugovora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ili</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trajno</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isključenje</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iz</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primanja</w:t>
      </w:r>
      <w:proofErr w:type="spellEnd"/>
      <w:r w:rsidRPr="0000730B">
        <w:rPr>
          <w:rFonts w:eastAsia="Times New Roman" w:cstheme="minorHAnsi"/>
          <w:snapToGrid w:val="0"/>
          <w:lang w:val="en-GB"/>
        </w:rPr>
        <w:t xml:space="preserve"> </w:t>
      </w:r>
      <w:proofErr w:type="spellStart"/>
      <w:r w:rsidRPr="0000730B">
        <w:rPr>
          <w:rFonts w:eastAsia="Times New Roman" w:cstheme="minorHAnsi"/>
          <w:snapToGrid w:val="0"/>
          <w:lang w:val="en-GB"/>
        </w:rPr>
        <w:t>sredstava</w:t>
      </w:r>
      <w:proofErr w:type="spellEnd"/>
      <w:r w:rsidRPr="0000730B">
        <w:rPr>
          <w:rFonts w:eastAsia="Times New Roman" w:cstheme="minorHAnsi"/>
          <w:snapToGrid w:val="0"/>
          <w:lang w:val="en-GB"/>
        </w:rPr>
        <w:t xml:space="preserve"> EU/EDF.</w:t>
      </w:r>
    </w:p>
    <w:p w14:paraId="541D33D2" w14:textId="311FECCB" w:rsidR="00F757BF" w:rsidRPr="00CD77D6" w:rsidRDefault="00F757BF" w:rsidP="00F757BF">
      <w:pPr>
        <w:spacing w:before="120" w:after="120" w:line="240" w:lineRule="auto"/>
        <w:jc w:val="both"/>
        <w:rPr>
          <w:rFonts w:eastAsia="Times New Roman" w:cstheme="minorHAnsi"/>
          <w:snapToGrid w:val="0"/>
          <w:u w:val="single"/>
          <w:lang w:val="en-GB"/>
        </w:rPr>
      </w:pPr>
      <w:r w:rsidRPr="00CD77D6">
        <w:rPr>
          <w:rFonts w:eastAsia="Times New Roman" w:cstheme="minorHAnsi"/>
          <w:snapToGrid w:val="0"/>
          <w:lang w:val="en-GB"/>
        </w:rPr>
        <w:t xml:space="preserve">e) </w:t>
      </w:r>
      <w:proofErr w:type="spellStart"/>
      <w:r w:rsidR="00DA179C" w:rsidRPr="00DA179C">
        <w:rPr>
          <w:rFonts w:eastAsia="Times New Roman" w:cstheme="minorHAnsi"/>
          <w:snapToGrid w:val="0"/>
          <w:u w:val="single"/>
          <w:lang w:val="en-GB"/>
        </w:rPr>
        <w:t>Kršenje</w:t>
      </w:r>
      <w:proofErr w:type="spellEnd"/>
      <w:r w:rsidR="00DA179C" w:rsidRPr="00DA179C">
        <w:rPr>
          <w:rFonts w:eastAsia="Times New Roman" w:cstheme="minorHAnsi"/>
          <w:snapToGrid w:val="0"/>
          <w:u w:val="single"/>
          <w:lang w:val="en-GB"/>
        </w:rPr>
        <w:t xml:space="preserve"> </w:t>
      </w:r>
      <w:proofErr w:type="spellStart"/>
      <w:r w:rsidR="00DA179C" w:rsidRPr="00DA179C">
        <w:rPr>
          <w:rFonts w:eastAsia="Times New Roman" w:cstheme="minorHAnsi"/>
          <w:snapToGrid w:val="0"/>
          <w:u w:val="single"/>
          <w:lang w:val="en-GB"/>
        </w:rPr>
        <w:t>obaveza</w:t>
      </w:r>
      <w:proofErr w:type="spellEnd"/>
      <w:r w:rsidR="00DA179C" w:rsidRPr="00DA179C">
        <w:rPr>
          <w:rFonts w:eastAsia="Times New Roman" w:cstheme="minorHAnsi"/>
          <w:snapToGrid w:val="0"/>
          <w:u w:val="single"/>
          <w:lang w:val="en-GB"/>
        </w:rPr>
        <w:t xml:space="preserve">, </w:t>
      </w:r>
      <w:proofErr w:type="spellStart"/>
      <w:r w:rsidR="00DA179C" w:rsidRPr="00DA179C">
        <w:rPr>
          <w:rFonts w:eastAsia="Times New Roman" w:cstheme="minorHAnsi"/>
          <w:snapToGrid w:val="0"/>
          <w:u w:val="single"/>
          <w:lang w:val="en-GB"/>
        </w:rPr>
        <w:t>nepravilnosti</w:t>
      </w:r>
      <w:proofErr w:type="spellEnd"/>
      <w:r w:rsidR="00DA179C" w:rsidRPr="00DA179C">
        <w:rPr>
          <w:rFonts w:eastAsia="Times New Roman" w:cstheme="minorHAnsi"/>
          <w:snapToGrid w:val="0"/>
          <w:u w:val="single"/>
          <w:lang w:val="en-GB"/>
        </w:rPr>
        <w:t xml:space="preserve"> </w:t>
      </w:r>
      <w:proofErr w:type="spellStart"/>
      <w:r w:rsidR="00DA179C" w:rsidRPr="00DA179C">
        <w:rPr>
          <w:rFonts w:eastAsia="Times New Roman" w:cstheme="minorHAnsi"/>
          <w:snapToGrid w:val="0"/>
          <w:u w:val="single"/>
          <w:lang w:val="en-GB"/>
        </w:rPr>
        <w:t>ili</w:t>
      </w:r>
      <w:proofErr w:type="spellEnd"/>
      <w:r w:rsidR="00DA179C" w:rsidRPr="00DA179C">
        <w:rPr>
          <w:rFonts w:eastAsia="Times New Roman" w:cstheme="minorHAnsi"/>
          <w:snapToGrid w:val="0"/>
          <w:u w:val="single"/>
          <w:lang w:val="en-GB"/>
        </w:rPr>
        <w:t xml:space="preserve"> </w:t>
      </w:r>
      <w:proofErr w:type="spellStart"/>
      <w:r w:rsidR="00DA179C" w:rsidRPr="00DA179C">
        <w:rPr>
          <w:rFonts w:eastAsia="Times New Roman" w:cstheme="minorHAnsi"/>
          <w:snapToGrid w:val="0"/>
          <w:u w:val="single"/>
          <w:lang w:val="en-GB"/>
        </w:rPr>
        <w:t>prevara</w:t>
      </w:r>
      <w:proofErr w:type="spellEnd"/>
    </w:p>
    <w:p w14:paraId="7EDA38E9" w14:textId="77777777" w:rsidR="00DA179C" w:rsidRDefault="00DA179C" w:rsidP="00DA179C">
      <w:pPr>
        <w:spacing w:after="200" w:line="240" w:lineRule="auto"/>
        <w:jc w:val="both"/>
        <w:rPr>
          <w:rFonts w:eastAsia="Times New Roman" w:cstheme="minorHAnsi"/>
          <w:snapToGrid w:val="0"/>
          <w:lang w:val="en-GB"/>
        </w:rPr>
      </w:pPr>
      <w:proofErr w:type="spellStart"/>
      <w:r w:rsidRPr="00DA179C">
        <w:rPr>
          <w:rFonts w:eastAsia="Times New Roman" w:cstheme="minorHAnsi"/>
          <w:snapToGrid w:val="0"/>
          <w:lang w:val="en-GB"/>
        </w:rPr>
        <w:t>Naručilac</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zadržava</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pravo</w:t>
      </w:r>
      <w:proofErr w:type="spellEnd"/>
      <w:r w:rsidRPr="00DA179C">
        <w:rPr>
          <w:rFonts w:eastAsia="Times New Roman" w:cstheme="minorHAnsi"/>
          <w:snapToGrid w:val="0"/>
          <w:lang w:val="en-GB"/>
        </w:rPr>
        <w:t xml:space="preserve"> da </w:t>
      </w:r>
      <w:proofErr w:type="spellStart"/>
      <w:r w:rsidRPr="00DA179C">
        <w:rPr>
          <w:rFonts w:eastAsia="Times New Roman" w:cstheme="minorHAnsi"/>
          <w:snapToGrid w:val="0"/>
          <w:lang w:val="en-GB"/>
        </w:rPr>
        <w:t>obustavi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ili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poništi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postupak</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ako</w:t>
      </w:r>
      <w:proofErr w:type="spellEnd"/>
      <w:r w:rsidRPr="00DA179C">
        <w:rPr>
          <w:rFonts w:eastAsia="Times New Roman" w:cstheme="minorHAnsi"/>
          <w:snapToGrid w:val="0"/>
          <w:lang w:val="en-GB"/>
        </w:rPr>
        <w:t xml:space="preserve"> se </w:t>
      </w:r>
      <w:proofErr w:type="spellStart"/>
      <w:r w:rsidRPr="00DA179C">
        <w:rPr>
          <w:rFonts w:eastAsia="Times New Roman" w:cstheme="minorHAnsi"/>
          <w:snapToGrid w:val="0"/>
          <w:lang w:val="en-GB"/>
        </w:rPr>
        <w:t>pokaže</w:t>
      </w:r>
      <w:proofErr w:type="spellEnd"/>
      <w:r w:rsidRPr="00DA179C">
        <w:rPr>
          <w:rFonts w:eastAsia="Times New Roman" w:cstheme="minorHAnsi"/>
          <w:snapToGrid w:val="0"/>
          <w:lang w:val="en-GB"/>
        </w:rPr>
        <w:t xml:space="preserve"> da je </w:t>
      </w:r>
      <w:proofErr w:type="spellStart"/>
      <w:r w:rsidRPr="00DA179C">
        <w:rPr>
          <w:rFonts w:eastAsia="Times New Roman" w:cstheme="minorHAnsi"/>
          <w:snapToGrid w:val="0"/>
          <w:lang w:val="en-GB"/>
        </w:rPr>
        <w:t>postupak</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dodjele</w:t>
      </w:r>
      <w:proofErr w:type="spellEnd"/>
      <w:r w:rsidRPr="00DA179C">
        <w:rPr>
          <w:rFonts w:eastAsia="Times New Roman" w:cstheme="minorHAnsi"/>
          <w:snapToGrid w:val="0"/>
          <w:lang w:val="en-GB"/>
        </w:rPr>
        <w:t xml:space="preserve"> bio </w:t>
      </w:r>
      <w:proofErr w:type="spellStart"/>
      <w:r w:rsidRPr="00DA179C">
        <w:rPr>
          <w:rFonts w:eastAsia="Times New Roman" w:cstheme="minorHAnsi"/>
          <w:snapToGrid w:val="0"/>
          <w:lang w:val="en-GB"/>
        </w:rPr>
        <w:t>predmet</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kršenja</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obaveza</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nepravilnosti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ili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p</w:t>
      </w:r>
      <w:r>
        <w:rPr>
          <w:rFonts w:eastAsia="Times New Roman" w:cstheme="minorHAnsi"/>
          <w:snapToGrid w:val="0"/>
          <w:lang w:val="en-GB"/>
        </w:rPr>
        <w:t>r</w:t>
      </w:r>
      <w:r w:rsidRPr="00DA179C">
        <w:rPr>
          <w:rFonts w:eastAsia="Times New Roman" w:cstheme="minorHAnsi"/>
          <w:snapToGrid w:val="0"/>
          <w:lang w:val="en-GB"/>
        </w:rPr>
        <w:t>evare</w:t>
      </w:r>
      <w:proofErr w:type="spellEnd"/>
      <w:r w:rsidRPr="00DA179C">
        <w:rPr>
          <w:rFonts w:eastAsia="Times New Roman" w:cstheme="minorHAnsi"/>
          <w:snapToGrid w:val="0"/>
          <w:lang w:val="en-GB"/>
        </w:rPr>
        <w:t>.</w:t>
      </w:r>
      <w:r>
        <w:rPr>
          <w:rFonts w:eastAsia="Times New Roman" w:cstheme="minorHAnsi"/>
          <w:snapToGrid w:val="0"/>
          <w:lang w:val="en-GB"/>
        </w:rPr>
        <w:t xml:space="preserve"> </w:t>
      </w:r>
      <w:bookmarkStart w:id="22" w:name="_Toc437893846"/>
      <w:bookmarkStart w:id="23" w:name="_Toc66877609"/>
      <w:bookmarkStart w:id="24" w:name="_Toc66877784"/>
      <w:bookmarkStart w:id="25" w:name="_Toc66877835"/>
      <w:bookmarkStart w:id="26" w:name="_Toc66878030"/>
      <w:bookmarkStart w:id="27" w:name="_Toc66879712"/>
      <w:proofErr w:type="spellStart"/>
      <w:r w:rsidRPr="00DA179C">
        <w:rPr>
          <w:rFonts w:eastAsia="Times New Roman" w:cstheme="minorHAnsi"/>
          <w:snapToGrid w:val="0"/>
          <w:lang w:val="en-GB"/>
        </w:rPr>
        <w:t>Ako</w:t>
      </w:r>
      <w:proofErr w:type="spellEnd"/>
      <w:r w:rsidRPr="00DA179C">
        <w:rPr>
          <w:rFonts w:eastAsia="Times New Roman" w:cstheme="minorHAnsi"/>
          <w:snapToGrid w:val="0"/>
          <w:lang w:val="en-GB"/>
        </w:rPr>
        <w:t xml:space="preserve"> se </w:t>
      </w:r>
      <w:proofErr w:type="spellStart"/>
      <w:r w:rsidRPr="00DA179C">
        <w:rPr>
          <w:rFonts w:eastAsia="Times New Roman" w:cstheme="minorHAnsi"/>
          <w:snapToGrid w:val="0"/>
          <w:lang w:val="en-GB"/>
        </w:rPr>
        <w:t>nakon</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dodjele</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ugovora</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otkriju</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kršenje</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obaveza</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nepravilnosti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ili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prevara</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naručilac</w:t>
      </w:r>
      <w:proofErr w:type="spellEnd"/>
      <w:r w:rsidRPr="00DA179C">
        <w:rPr>
          <w:rFonts w:eastAsia="Times New Roman" w:cstheme="minorHAnsi"/>
          <w:snapToGrid w:val="0"/>
          <w:lang w:val="en-GB"/>
        </w:rPr>
        <w:t xml:space="preserve"> se </w:t>
      </w:r>
      <w:proofErr w:type="spellStart"/>
      <w:r w:rsidRPr="00DA179C">
        <w:rPr>
          <w:rFonts w:eastAsia="Times New Roman" w:cstheme="minorHAnsi"/>
          <w:snapToGrid w:val="0"/>
          <w:lang w:val="en-GB"/>
        </w:rPr>
        <w:t>može</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uzdržati</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od</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zaključivanja</w:t>
      </w:r>
      <w:proofErr w:type="spellEnd"/>
      <w:r w:rsidRPr="00DA179C">
        <w:rPr>
          <w:rFonts w:eastAsia="Times New Roman" w:cstheme="minorHAnsi"/>
          <w:snapToGrid w:val="0"/>
          <w:lang w:val="en-GB"/>
        </w:rPr>
        <w:t xml:space="preserve"> </w:t>
      </w:r>
      <w:proofErr w:type="spellStart"/>
      <w:r w:rsidRPr="00DA179C">
        <w:rPr>
          <w:rFonts w:eastAsia="Times New Roman" w:cstheme="minorHAnsi"/>
          <w:snapToGrid w:val="0"/>
          <w:lang w:val="en-GB"/>
        </w:rPr>
        <w:t>ugovora</w:t>
      </w:r>
      <w:proofErr w:type="spellEnd"/>
      <w:r w:rsidRPr="00DA179C">
        <w:rPr>
          <w:rFonts w:eastAsia="Times New Roman" w:cstheme="minorHAnsi"/>
          <w:snapToGrid w:val="0"/>
          <w:lang w:val="en-GB"/>
        </w:rPr>
        <w:t>.</w:t>
      </w:r>
    </w:p>
    <w:bookmarkEnd w:id="22"/>
    <w:bookmarkEnd w:id="23"/>
    <w:bookmarkEnd w:id="24"/>
    <w:bookmarkEnd w:id="25"/>
    <w:bookmarkEnd w:id="26"/>
    <w:bookmarkEnd w:id="27"/>
    <w:p w14:paraId="5F41FE09" w14:textId="7AE8E079" w:rsidR="00245783" w:rsidRPr="00E45A5E" w:rsidRDefault="00245783" w:rsidP="00DA179C">
      <w:pPr>
        <w:spacing w:after="200" w:line="240" w:lineRule="auto"/>
        <w:jc w:val="both"/>
        <w:rPr>
          <w:rFonts w:asciiTheme="minorHAnsi" w:hAnsiTheme="minorHAnsi" w:cstheme="minorHAnsi"/>
          <w:b/>
          <w:smallCaps/>
        </w:rPr>
      </w:pPr>
      <w:r w:rsidRPr="00245783">
        <w:rPr>
          <w:rFonts w:asciiTheme="minorHAnsi" w:hAnsiTheme="minorHAnsi" w:cstheme="minorHAnsi"/>
          <w:b/>
          <w:smallCaps/>
        </w:rPr>
        <w:t>KAKO SE PRIJAVITI I KOJE PROCEDURE PRATITI</w:t>
      </w:r>
    </w:p>
    <w:p w14:paraId="5B3832D7" w14:textId="511CE3BC" w:rsidR="00F757BF" w:rsidRPr="00E45A5E" w:rsidRDefault="00F757BF" w:rsidP="00F757BF">
      <w:pPr>
        <w:keepNext/>
        <w:pBdr>
          <w:top w:val="single" w:sz="4" w:space="1" w:color="auto"/>
          <w:left w:val="single" w:sz="4" w:space="0" w:color="auto"/>
          <w:bottom w:val="single" w:sz="4" w:space="1" w:color="auto"/>
          <w:right w:val="single" w:sz="4" w:space="4" w:color="auto"/>
        </w:pBdr>
        <w:tabs>
          <w:tab w:val="left" w:pos="900"/>
        </w:tabs>
        <w:spacing w:before="120" w:line="240" w:lineRule="auto"/>
        <w:jc w:val="both"/>
        <w:rPr>
          <w:rFonts w:eastAsia="Times New Roman" w:cstheme="minorHAnsi"/>
          <w:b/>
          <w:i/>
          <w:snapToGrid w:val="0"/>
          <w:lang w:val="en-GB"/>
        </w:rPr>
      </w:pPr>
      <w:bookmarkStart w:id="28" w:name="_Toc437893855"/>
      <w:r w:rsidRPr="00E45A5E">
        <w:rPr>
          <w:rFonts w:eastAsia="Times New Roman" w:cstheme="minorHAnsi"/>
          <w:b/>
          <w:i/>
          <w:snapToGrid w:val="0"/>
          <w:lang w:val="en-GB"/>
        </w:rPr>
        <w:t xml:space="preserve">  </w:t>
      </w:r>
      <w:bookmarkEnd w:id="28"/>
      <w:proofErr w:type="spellStart"/>
      <w:r w:rsidR="00082FB8">
        <w:rPr>
          <w:rFonts w:eastAsia="Times New Roman" w:cstheme="minorHAnsi"/>
          <w:b/>
          <w:i/>
          <w:snapToGrid w:val="0"/>
          <w:lang w:val="en-GB"/>
        </w:rPr>
        <w:t>Aplikaciona</w:t>
      </w:r>
      <w:proofErr w:type="spellEnd"/>
      <w:r w:rsidR="00082FB8">
        <w:rPr>
          <w:rFonts w:eastAsia="Times New Roman" w:cstheme="minorHAnsi"/>
          <w:b/>
          <w:i/>
          <w:snapToGrid w:val="0"/>
          <w:lang w:val="en-GB"/>
        </w:rPr>
        <w:t xml:space="preserve"> forma</w:t>
      </w:r>
      <w:r w:rsidRPr="00E45A5E">
        <w:rPr>
          <w:rFonts w:eastAsia="Times New Roman" w:cstheme="minorHAnsi"/>
          <w:b/>
          <w:i/>
          <w:snapToGrid w:val="0"/>
          <w:lang w:val="en-GB"/>
        </w:rPr>
        <w:t xml:space="preserve">  </w:t>
      </w:r>
    </w:p>
    <w:p w14:paraId="4132FA50" w14:textId="003A642A" w:rsidR="00082FB8" w:rsidRDefault="00082FB8" w:rsidP="00F757BF">
      <w:pPr>
        <w:spacing w:after="200" w:line="240" w:lineRule="auto"/>
        <w:jc w:val="both"/>
        <w:rPr>
          <w:rFonts w:ascii="Calibri" w:eastAsia="Times New Roman" w:hAnsi="Calibri" w:cs="Calibri"/>
          <w:snapToGrid w:val="0"/>
          <w:lang w:val="en-GB"/>
        </w:rPr>
      </w:pPr>
      <w:proofErr w:type="spellStart"/>
      <w:r>
        <w:rPr>
          <w:rFonts w:ascii="Calibri" w:eastAsia="Times New Roman" w:hAnsi="Calibri" w:cs="Calibri"/>
          <w:snapToGrid w:val="0"/>
          <w:lang w:val="en-GB"/>
        </w:rPr>
        <w:t>Apilacije</w:t>
      </w:r>
      <w:proofErr w:type="spellEnd"/>
      <w:r w:rsidRPr="00082FB8">
        <w:rPr>
          <w:rFonts w:ascii="Calibri" w:eastAsia="Times New Roman" w:hAnsi="Calibri" w:cs="Calibri"/>
          <w:snapToGrid w:val="0"/>
          <w:lang w:val="en-GB"/>
        </w:rPr>
        <w:t xml:space="preserve"> se </w:t>
      </w:r>
      <w:proofErr w:type="spellStart"/>
      <w:r w:rsidRPr="00082FB8">
        <w:rPr>
          <w:rFonts w:ascii="Calibri" w:eastAsia="Times New Roman" w:hAnsi="Calibri" w:cs="Calibri"/>
          <w:snapToGrid w:val="0"/>
          <w:lang w:val="en-GB"/>
        </w:rPr>
        <w:t>moraju</w:t>
      </w:r>
      <w:proofErr w:type="spellEnd"/>
      <w:r w:rsidRPr="00082FB8">
        <w:rPr>
          <w:rFonts w:ascii="Calibri" w:eastAsia="Times New Roman" w:hAnsi="Calibri" w:cs="Calibri"/>
          <w:snapToGrid w:val="0"/>
          <w:lang w:val="en-GB"/>
        </w:rPr>
        <w:t xml:space="preserve"> </w:t>
      </w:r>
      <w:proofErr w:type="spellStart"/>
      <w:r w:rsidRPr="00082FB8">
        <w:rPr>
          <w:rFonts w:ascii="Calibri" w:eastAsia="Times New Roman" w:hAnsi="Calibri" w:cs="Calibri"/>
          <w:snapToGrid w:val="0"/>
          <w:lang w:val="en-GB"/>
        </w:rPr>
        <w:t>podnijeti</w:t>
      </w:r>
      <w:proofErr w:type="spellEnd"/>
      <w:r w:rsidRPr="00082FB8">
        <w:rPr>
          <w:rFonts w:ascii="Calibri" w:eastAsia="Times New Roman" w:hAnsi="Calibri" w:cs="Calibri"/>
          <w:snapToGrid w:val="0"/>
          <w:lang w:val="en-GB"/>
        </w:rPr>
        <w:t xml:space="preserve"> u </w:t>
      </w:r>
      <w:proofErr w:type="spellStart"/>
      <w:r w:rsidRPr="00082FB8">
        <w:rPr>
          <w:rFonts w:ascii="Calibri" w:eastAsia="Times New Roman" w:hAnsi="Calibri" w:cs="Calibri"/>
          <w:snapToGrid w:val="0"/>
          <w:lang w:val="en-GB"/>
        </w:rPr>
        <w:t>skladu</w:t>
      </w:r>
      <w:proofErr w:type="spellEnd"/>
      <w:r w:rsidRPr="00082FB8">
        <w:rPr>
          <w:rFonts w:ascii="Calibri" w:eastAsia="Times New Roman" w:hAnsi="Calibri" w:cs="Calibri"/>
          <w:snapToGrid w:val="0"/>
          <w:lang w:val="en-GB"/>
        </w:rPr>
        <w:t xml:space="preserve"> </w:t>
      </w:r>
      <w:proofErr w:type="spellStart"/>
      <w:r w:rsidRPr="00082FB8">
        <w:rPr>
          <w:rFonts w:ascii="Calibri" w:eastAsia="Times New Roman" w:hAnsi="Calibri" w:cs="Calibri"/>
          <w:snapToGrid w:val="0"/>
          <w:lang w:val="en-GB"/>
        </w:rPr>
        <w:t>sa</w:t>
      </w:r>
      <w:proofErr w:type="spellEnd"/>
      <w:r w:rsidRPr="00082FB8">
        <w:rPr>
          <w:rFonts w:ascii="Calibri" w:eastAsia="Times New Roman" w:hAnsi="Calibri" w:cs="Calibri"/>
          <w:snapToGrid w:val="0"/>
          <w:lang w:val="en-GB"/>
        </w:rPr>
        <w:t xml:space="preserve"> </w:t>
      </w:r>
      <w:proofErr w:type="spellStart"/>
      <w:r w:rsidRPr="00082FB8">
        <w:rPr>
          <w:rFonts w:ascii="Calibri" w:eastAsia="Times New Roman" w:hAnsi="Calibri" w:cs="Calibri"/>
          <w:snapToGrid w:val="0"/>
          <w:lang w:val="en-GB"/>
        </w:rPr>
        <w:t>uputstvima</w:t>
      </w:r>
      <w:proofErr w:type="spellEnd"/>
      <w:r w:rsidRPr="00082FB8">
        <w:rPr>
          <w:rFonts w:ascii="Calibri" w:eastAsia="Times New Roman" w:hAnsi="Calibri" w:cs="Calibri"/>
          <w:snapToGrid w:val="0"/>
          <w:lang w:val="en-GB"/>
        </w:rPr>
        <w:t xml:space="preserve"> za </w:t>
      </w:r>
      <w:proofErr w:type="spellStart"/>
      <w:r>
        <w:rPr>
          <w:rFonts w:ascii="Calibri" w:eastAsia="Times New Roman" w:hAnsi="Calibri" w:cs="Calibri"/>
          <w:snapToGrid w:val="0"/>
          <w:lang w:val="en-GB"/>
        </w:rPr>
        <w:t>aplikacije</w:t>
      </w:r>
      <w:proofErr w:type="spellEnd"/>
      <w:r w:rsidRPr="00082FB8">
        <w:rPr>
          <w:rFonts w:ascii="Calibri" w:eastAsia="Times New Roman" w:hAnsi="Calibri" w:cs="Calibri"/>
          <w:snapToGrid w:val="0"/>
          <w:lang w:val="en-GB"/>
        </w:rPr>
        <w:t xml:space="preserve"> u </w:t>
      </w:r>
      <w:proofErr w:type="spellStart"/>
      <w:r w:rsidRPr="00082FB8">
        <w:rPr>
          <w:rFonts w:ascii="Calibri" w:eastAsia="Times New Roman" w:hAnsi="Calibri" w:cs="Calibri"/>
          <w:snapToGrid w:val="0"/>
          <w:lang w:val="en-GB"/>
        </w:rPr>
        <w:t>obrascu</w:t>
      </w:r>
      <w:proofErr w:type="spellEnd"/>
      <w:r w:rsidRPr="00082FB8">
        <w:rPr>
          <w:rFonts w:ascii="Calibri" w:eastAsia="Times New Roman" w:hAnsi="Calibri" w:cs="Calibri"/>
          <w:snapToGrid w:val="0"/>
          <w:lang w:val="en-GB"/>
        </w:rPr>
        <w:t xml:space="preserve"> za </w:t>
      </w:r>
      <w:proofErr w:type="spellStart"/>
      <w:r w:rsidRPr="00082FB8">
        <w:rPr>
          <w:rFonts w:ascii="Calibri" w:eastAsia="Times New Roman" w:hAnsi="Calibri" w:cs="Calibri"/>
          <w:snapToGrid w:val="0"/>
          <w:lang w:val="en-GB"/>
        </w:rPr>
        <w:t>prijavu</w:t>
      </w:r>
      <w:proofErr w:type="spellEnd"/>
      <w:r w:rsidRPr="00082FB8">
        <w:rPr>
          <w:rFonts w:ascii="Calibri" w:eastAsia="Times New Roman" w:hAnsi="Calibri" w:cs="Calibri"/>
          <w:snapToGrid w:val="0"/>
          <w:lang w:val="en-GB"/>
        </w:rPr>
        <w:t xml:space="preserve"> </w:t>
      </w:r>
      <w:proofErr w:type="spellStart"/>
      <w:r w:rsidRPr="00082FB8">
        <w:rPr>
          <w:rFonts w:ascii="Calibri" w:eastAsia="Times New Roman" w:hAnsi="Calibri" w:cs="Calibri"/>
          <w:snapToGrid w:val="0"/>
          <w:lang w:val="en-GB"/>
        </w:rPr>
        <w:t>granta</w:t>
      </w:r>
      <w:proofErr w:type="spellEnd"/>
      <w:r w:rsidRPr="00082FB8">
        <w:rPr>
          <w:rFonts w:ascii="Calibri" w:eastAsia="Times New Roman" w:hAnsi="Calibri" w:cs="Calibri"/>
          <w:snapToGrid w:val="0"/>
          <w:lang w:val="en-GB"/>
        </w:rPr>
        <w:t xml:space="preserve"> koji je </w:t>
      </w:r>
      <w:proofErr w:type="spellStart"/>
      <w:r w:rsidRPr="00082FB8">
        <w:rPr>
          <w:rFonts w:ascii="Calibri" w:eastAsia="Times New Roman" w:hAnsi="Calibri" w:cs="Calibri"/>
          <w:snapToGrid w:val="0"/>
          <w:lang w:val="en-GB"/>
        </w:rPr>
        <w:t>priložen</w:t>
      </w:r>
      <w:proofErr w:type="spellEnd"/>
      <w:r w:rsidRPr="00082FB8">
        <w:rPr>
          <w:rFonts w:ascii="Calibri" w:eastAsia="Times New Roman" w:hAnsi="Calibri" w:cs="Calibri"/>
          <w:snapToGrid w:val="0"/>
          <w:lang w:val="en-GB"/>
        </w:rPr>
        <w:t xml:space="preserve"> </w:t>
      </w:r>
      <w:proofErr w:type="spellStart"/>
      <w:r w:rsidRPr="00082FB8">
        <w:rPr>
          <w:rFonts w:ascii="Calibri" w:eastAsia="Times New Roman" w:hAnsi="Calibri" w:cs="Calibri"/>
          <w:snapToGrid w:val="0"/>
          <w:lang w:val="en-GB"/>
        </w:rPr>
        <w:t>ovim</w:t>
      </w:r>
      <w:proofErr w:type="spellEnd"/>
      <w:r w:rsidRPr="00082FB8">
        <w:rPr>
          <w:rFonts w:ascii="Calibri" w:eastAsia="Times New Roman" w:hAnsi="Calibri" w:cs="Calibri"/>
          <w:snapToGrid w:val="0"/>
          <w:lang w:val="en-GB"/>
        </w:rPr>
        <w:t xml:space="preserve"> </w:t>
      </w:r>
      <w:proofErr w:type="spellStart"/>
      <w:r w:rsidRPr="00082FB8">
        <w:rPr>
          <w:rFonts w:ascii="Calibri" w:eastAsia="Times New Roman" w:hAnsi="Calibri" w:cs="Calibri"/>
          <w:snapToGrid w:val="0"/>
          <w:lang w:val="en-GB"/>
        </w:rPr>
        <w:t>smjernicama</w:t>
      </w:r>
      <w:proofErr w:type="spellEnd"/>
      <w:r w:rsidRPr="00082FB8">
        <w:rPr>
          <w:rFonts w:ascii="Calibri" w:eastAsia="Times New Roman" w:hAnsi="Calibri" w:cs="Calibri"/>
          <w:snapToGrid w:val="0"/>
          <w:lang w:val="en-GB"/>
        </w:rPr>
        <w:t xml:space="preserve"> (</w:t>
      </w:r>
      <w:proofErr w:type="spellStart"/>
      <w:r w:rsidRPr="00082FB8">
        <w:rPr>
          <w:rFonts w:ascii="Calibri" w:eastAsia="Times New Roman" w:hAnsi="Calibri" w:cs="Calibri"/>
          <w:snapToGrid w:val="0"/>
          <w:lang w:val="en-GB"/>
        </w:rPr>
        <w:t>Aneks</w:t>
      </w:r>
      <w:proofErr w:type="spellEnd"/>
      <w:r w:rsidRPr="00082FB8">
        <w:rPr>
          <w:rFonts w:ascii="Calibri" w:eastAsia="Times New Roman" w:hAnsi="Calibri" w:cs="Calibri"/>
          <w:snapToGrid w:val="0"/>
          <w:lang w:val="en-GB"/>
        </w:rPr>
        <w:t xml:space="preserve"> A).</w:t>
      </w:r>
    </w:p>
    <w:p w14:paraId="534EFBEB" w14:textId="37CEA233" w:rsidR="00082FB8" w:rsidRDefault="00082FB8" w:rsidP="00F757BF">
      <w:pPr>
        <w:spacing w:after="200" w:line="240" w:lineRule="auto"/>
        <w:jc w:val="both"/>
        <w:rPr>
          <w:rFonts w:ascii="Calibri" w:eastAsia="Times New Roman" w:hAnsi="Calibri" w:cs="Calibri"/>
          <w:snapToGrid w:val="0"/>
          <w:color w:val="000000"/>
          <w:lang w:val="en-GB"/>
        </w:rPr>
      </w:pPr>
      <w:proofErr w:type="spellStart"/>
      <w:r>
        <w:rPr>
          <w:rFonts w:ascii="Calibri" w:eastAsia="Times New Roman" w:hAnsi="Calibri" w:cs="Calibri"/>
          <w:snapToGrid w:val="0"/>
          <w:color w:val="000000"/>
          <w:lang w:val="en-GB"/>
        </w:rPr>
        <w:t>Aplikanti</w:t>
      </w:r>
      <w:proofErr w:type="spellEnd"/>
      <w:r w:rsidRPr="00082FB8">
        <w:rPr>
          <w:rFonts w:ascii="Calibri" w:eastAsia="Times New Roman" w:hAnsi="Calibri" w:cs="Calibri"/>
          <w:snapToGrid w:val="0"/>
          <w:color w:val="000000"/>
          <w:lang w:val="en-GB"/>
        </w:rPr>
        <w:t xml:space="preserve"> se </w:t>
      </w:r>
      <w:proofErr w:type="spellStart"/>
      <w:r w:rsidRPr="00082FB8">
        <w:rPr>
          <w:rFonts w:ascii="Calibri" w:eastAsia="Times New Roman" w:hAnsi="Calibri" w:cs="Calibri"/>
          <w:snapToGrid w:val="0"/>
          <w:color w:val="000000"/>
          <w:lang w:val="en-GB"/>
        </w:rPr>
        <w:t>moraju</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prijaviti</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na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engleskom</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ili</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na</w:t>
      </w:r>
      <w:proofErr w:type="spellEnd"/>
      <w:r w:rsidRPr="00082FB8">
        <w:rPr>
          <w:rFonts w:ascii="Calibri" w:eastAsia="Times New Roman" w:hAnsi="Calibri" w:cs="Calibri"/>
          <w:snapToGrid w:val="0"/>
          <w:color w:val="000000"/>
          <w:lang w:val="en-GB"/>
        </w:rPr>
        <w:t xml:space="preserve"> </w:t>
      </w:r>
      <w:proofErr w:type="spellStart"/>
      <w:r>
        <w:rPr>
          <w:rFonts w:ascii="Calibri" w:eastAsia="Times New Roman" w:hAnsi="Calibri" w:cs="Calibri"/>
          <w:snapToGrid w:val="0"/>
          <w:color w:val="000000"/>
          <w:lang w:val="en-GB"/>
        </w:rPr>
        <w:t>crnogorskom</w:t>
      </w:r>
      <w:proofErr w:type="spellEnd"/>
      <w:r>
        <w:rPr>
          <w:rFonts w:ascii="Calibri" w:eastAsia="Times New Roman" w:hAnsi="Calibri" w:cs="Calibri"/>
          <w:snapToGrid w:val="0"/>
          <w:color w:val="000000"/>
          <w:lang w:val="en-GB"/>
        </w:rPr>
        <w:t xml:space="preserve"> </w:t>
      </w:r>
      <w:proofErr w:type="spellStart"/>
      <w:r>
        <w:rPr>
          <w:rFonts w:ascii="Calibri" w:eastAsia="Times New Roman" w:hAnsi="Calibri" w:cs="Calibri"/>
          <w:snapToGrid w:val="0"/>
          <w:color w:val="000000"/>
          <w:lang w:val="en-GB"/>
        </w:rPr>
        <w:t>jeziku</w:t>
      </w:r>
      <w:proofErr w:type="spellEnd"/>
      <w:r>
        <w:rPr>
          <w:rFonts w:ascii="Calibri" w:eastAsia="Times New Roman" w:hAnsi="Calibri" w:cs="Calibri"/>
          <w:snapToGrid w:val="0"/>
          <w:color w:val="000000"/>
          <w:lang w:val="en-GB"/>
        </w:rPr>
        <w:t>.</w:t>
      </w:r>
    </w:p>
    <w:p w14:paraId="231C869C" w14:textId="265F3F09" w:rsidR="00082FB8" w:rsidRPr="00082FB8" w:rsidRDefault="00082FB8" w:rsidP="00082FB8">
      <w:pPr>
        <w:spacing w:after="200" w:line="240" w:lineRule="auto"/>
        <w:jc w:val="both"/>
        <w:rPr>
          <w:rFonts w:ascii="Calibri" w:eastAsia="Times New Roman" w:hAnsi="Calibri" w:cs="Calibri"/>
          <w:snapToGrid w:val="0"/>
          <w:color w:val="000000"/>
          <w:lang w:val="en-GB"/>
        </w:rPr>
      </w:pPr>
      <w:proofErr w:type="spellStart"/>
      <w:r w:rsidRPr="00082FB8">
        <w:rPr>
          <w:rFonts w:ascii="Calibri" w:eastAsia="Times New Roman" w:hAnsi="Calibri" w:cs="Calibri"/>
          <w:snapToGrid w:val="0"/>
          <w:color w:val="000000"/>
          <w:lang w:val="en-GB"/>
        </w:rPr>
        <w:t>Svaka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greška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ili</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veća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nes</w:t>
      </w:r>
      <w:r w:rsidR="002C7FDB">
        <w:rPr>
          <w:rFonts w:ascii="Calibri" w:eastAsia="Times New Roman" w:hAnsi="Calibri" w:cs="Calibri"/>
          <w:snapToGrid w:val="0"/>
          <w:color w:val="000000"/>
          <w:lang w:val="en-GB"/>
        </w:rPr>
        <w:t>a</w:t>
      </w:r>
      <w:r w:rsidRPr="00082FB8">
        <w:rPr>
          <w:rFonts w:ascii="Calibri" w:eastAsia="Times New Roman" w:hAnsi="Calibri" w:cs="Calibri"/>
          <w:snapToGrid w:val="0"/>
          <w:color w:val="000000"/>
          <w:lang w:val="en-GB"/>
        </w:rPr>
        <w:t>glasnost</w:t>
      </w:r>
      <w:proofErr w:type="spellEnd"/>
      <w:r w:rsidRPr="00082FB8">
        <w:rPr>
          <w:rFonts w:ascii="Calibri" w:eastAsia="Times New Roman" w:hAnsi="Calibri" w:cs="Calibri"/>
          <w:snapToGrid w:val="0"/>
          <w:color w:val="000000"/>
          <w:lang w:val="en-GB"/>
        </w:rPr>
        <w:t>/</w:t>
      </w:r>
      <w:proofErr w:type="spellStart"/>
      <w:r w:rsidRPr="00082FB8">
        <w:rPr>
          <w:rFonts w:ascii="Calibri" w:eastAsia="Times New Roman" w:hAnsi="Calibri" w:cs="Calibri"/>
          <w:snapToGrid w:val="0"/>
          <w:color w:val="000000"/>
          <w:lang w:val="en-GB"/>
        </w:rPr>
        <w:t>neslaganje</w:t>
      </w:r>
      <w:proofErr w:type="spellEnd"/>
      <w:r w:rsidRPr="00082FB8">
        <w:rPr>
          <w:rFonts w:ascii="Calibri" w:eastAsia="Times New Roman" w:hAnsi="Calibri" w:cs="Calibri"/>
          <w:snapToGrid w:val="0"/>
          <w:color w:val="000000"/>
          <w:lang w:val="en-GB"/>
        </w:rPr>
        <w:t xml:space="preserve"> u </w:t>
      </w:r>
      <w:proofErr w:type="spellStart"/>
      <w:r w:rsidRPr="00082FB8">
        <w:rPr>
          <w:rFonts w:ascii="Calibri" w:eastAsia="Times New Roman" w:hAnsi="Calibri" w:cs="Calibri"/>
          <w:snapToGrid w:val="0"/>
          <w:color w:val="000000"/>
          <w:lang w:val="en-GB"/>
        </w:rPr>
        <w:t>različitim</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sekcijama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formulara</w:t>
      </w:r>
      <w:proofErr w:type="spellEnd"/>
      <w:r w:rsidRPr="00082FB8">
        <w:rPr>
          <w:rFonts w:ascii="Calibri" w:eastAsia="Times New Roman" w:hAnsi="Calibri" w:cs="Calibri"/>
          <w:snapToGrid w:val="0"/>
          <w:color w:val="000000"/>
          <w:lang w:val="en-GB"/>
        </w:rPr>
        <w:t xml:space="preserve"> za </w:t>
      </w:r>
      <w:proofErr w:type="spellStart"/>
      <w:r w:rsidRPr="00082FB8">
        <w:rPr>
          <w:rFonts w:ascii="Calibri" w:eastAsia="Times New Roman" w:hAnsi="Calibri" w:cs="Calibri"/>
          <w:snapToGrid w:val="0"/>
          <w:color w:val="000000"/>
          <w:lang w:val="en-GB"/>
        </w:rPr>
        <w:t>prijavu</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i</w:t>
      </w:r>
      <w:proofErr w:type="spellEnd"/>
      <w:r w:rsidRPr="00082FB8">
        <w:rPr>
          <w:rFonts w:ascii="Calibri" w:eastAsia="Times New Roman" w:hAnsi="Calibri" w:cs="Calibri"/>
          <w:snapToGrid w:val="0"/>
          <w:color w:val="000000"/>
          <w:lang w:val="en-GB"/>
        </w:rPr>
        <w:t>/</w:t>
      </w:r>
      <w:proofErr w:type="spellStart"/>
      <w:r w:rsidRPr="00082FB8">
        <w:rPr>
          <w:rFonts w:ascii="Calibri" w:eastAsia="Times New Roman" w:hAnsi="Calibri" w:cs="Calibri"/>
          <w:snapToGrid w:val="0"/>
          <w:color w:val="000000"/>
          <w:lang w:val="en-GB"/>
        </w:rPr>
        <w:t>ili</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raspodele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budžeta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može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dovesti</w:t>
      </w:r>
      <w:proofErr w:type="spellEnd"/>
      <w:r w:rsidRPr="00082FB8">
        <w:rPr>
          <w:rFonts w:ascii="Calibri" w:eastAsia="Times New Roman" w:hAnsi="Calibri" w:cs="Calibri"/>
          <w:snapToGrid w:val="0"/>
          <w:color w:val="000000"/>
          <w:lang w:val="en-GB"/>
        </w:rPr>
        <w:t xml:space="preserve"> do </w:t>
      </w:r>
      <w:proofErr w:type="spellStart"/>
      <w:r w:rsidRPr="00082FB8">
        <w:rPr>
          <w:rFonts w:ascii="Calibri" w:eastAsia="Times New Roman" w:hAnsi="Calibri" w:cs="Calibri"/>
          <w:snapToGrid w:val="0"/>
          <w:color w:val="000000"/>
          <w:lang w:val="en-GB"/>
        </w:rPr>
        <w:t>odbijanja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prijave</w:t>
      </w:r>
      <w:proofErr w:type="spellEnd"/>
      <w:r w:rsidRPr="00082FB8">
        <w:rPr>
          <w:rFonts w:ascii="Calibri" w:eastAsia="Times New Roman" w:hAnsi="Calibri" w:cs="Calibri"/>
          <w:snapToGrid w:val="0"/>
          <w:color w:val="000000"/>
          <w:lang w:val="en-GB"/>
        </w:rPr>
        <w:t>.</w:t>
      </w:r>
    </w:p>
    <w:p w14:paraId="1864E2D2" w14:textId="2B799F1F" w:rsidR="00082FB8" w:rsidRPr="00082FB8" w:rsidRDefault="00082FB8" w:rsidP="00082FB8">
      <w:pPr>
        <w:spacing w:after="200" w:line="240" w:lineRule="auto"/>
        <w:jc w:val="both"/>
        <w:rPr>
          <w:rFonts w:ascii="Calibri" w:eastAsia="Times New Roman" w:hAnsi="Calibri" w:cs="Calibri"/>
          <w:snapToGrid w:val="0"/>
          <w:color w:val="000000"/>
          <w:lang w:val="en-GB"/>
        </w:rPr>
      </w:pPr>
      <w:proofErr w:type="spellStart"/>
      <w:r w:rsidRPr="00082FB8">
        <w:rPr>
          <w:rFonts w:ascii="Calibri" w:eastAsia="Times New Roman" w:hAnsi="Calibri" w:cs="Calibri"/>
          <w:snapToGrid w:val="0"/>
          <w:color w:val="000000"/>
          <w:lang w:val="en-GB"/>
        </w:rPr>
        <w:t>Pojašnjenja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će</w:t>
      </w:r>
      <w:proofErr w:type="spellEnd"/>
      <w:r w:rsidRPr="00082FB8">
        <w:rPr>
          <w:rFonts w:ascii="Calibri" w:eastAsia="Times New Roman" w:hAnsi="Calibri" w:cs="Calibri"/>
          <w:snapToGrid w:val="0"/>
          <w:color w:val="000000"/>
          <w:lang w:val="en-GB"/>
        </w:rPr>
        <w:t xml:space="preserve"> se </w:t>
      </w:r>
      <w:proofErr w:type="spellStart"/>
      <w:r w:rsidRPr="00082FB8">
        <w:rPr>
          <w:rFonts w:ascii="Calibri" w:eastAsia="Times New Roman" w:hAnsi="Calibri" w:cs="Calibri"/>
          <w:snapToGrid w:val="0"/>
          <w:color w:val="000000"/>
          <w:lang w:val="en-GB"/>
        </w:rPr>
        <w:t>tražiti</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samo</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kada</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pružene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informacije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nisu</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jasne</w:t>
      </w:r>
      <w:proofErr w:type="spellEnd"/>
      <w:r w:rsidRPr="00082FB8">
        <w:rPr>
          <w:rFonts w:ascii="Calibri" w:eastAsia="Times New Roman" w:hAnsi="Calibri" w:cs="Calibri"/>
          <w:snapToGrid w:val="0"/>
          <w:color w:val="000000"/>
          <w:lang w:val="en-GB"/>
        </w:rPr>
        <w:t xml:space="preserve"> </w:t>
      </w:r>
      <w:proofErr w:type="spellStart"/>
      <w:proofErr w:type="gramStart"/>
      <w:r w:rsidRPr="00082FB8">
        <w:rPr>
          <w:rFonts w:ascii="Calibri" w:eastAsia="Times New Roman" w:hAnsi="Calibri" w:cs="Calibri"/>
          <w:snapToGrid w:val="0"/>
          <w:color w:val="000000"/>
          <w:lang w:val="en-GB"/>
        </w:rPr>
        <w:t>i</w:t>
      </w:r>
      <w:proofErr w:type="spellEnd"/>
      <w:r w:rsidRPr="00082FB8">
        <w:rPr>
          <w:rFonts w:ascii="Calibri" w:eastAsia="Times New Roman" w:hAnsi="Calibri" w:cs="Calibri"/>
          <w:snapToGrid w:val="0"/>
          <w:color w:val="000000"/>
          <w:lang w:val="en-GB"/>
        </w:rPr>
        <w:t xml:space="preserve"> time</w:t>
      </w:r>
      <w:proofErr w:type="gram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sprečavaju</w:t>
      </w:r>
      <w:proofErr w:type="spellEnd"/>
      <w:r w:rsidRPr="00082FB8">
        <w:rPr>
          <w:rFonts w:ascii="Calibri" w:eastAsia="Times New Roman" w:hAnsi="Calibri" w:cs="Calibri"/>
          <w:snapToGrid w:val="0"/>
          <w:color w:val="000000"/>
          <w:lang w:val="en-GB"/>
        </w:rPr>
        <w:t xml:space="preserve"> Ugovornu </w:t>
      </w:r>
      <w:proofErr w:type="spellStart"/>
      <w:r>
        <w:rPr>
          <w:rFonts w:ascii="Calibri" w:eastAsia="Times New Roman" w:hAnsi="Calibri" w:cs="Calibri"/>
          <w:snapToGrid w:val="0"/>
          <w:color w:val="000000"/>
          <w:lang w:val="en-GB"/>
        </w:rPr>
        <w:t>stranu</w:t>
      </w:r>
      <w:proofErr w:type="spellEnd"/>
      <w:r w:rsidRPr="00082FB8">
        <w:rPr>
          <w:rFonts w:ascii="Calibri" w:eastAsia="Times New Roman" w:hAnsi="Calibri" w:cs="Calibri"/>
          <w:snapToGrid w:val="0"/>
          <w:color w:val="000000"/>
          <w:lang w:val="en-GB"/>
        </w:rPr>
        <w:t xml:space="preserve"> da </w:t>
      </w:r>
      <w:proofErr w:type="spellStart"/>
      <w:r w:rsidRPr="00082FB8">
        <w:rPr>
          <w:rFonts w:ascii="Calibri" w:eastAsia="Times New Roman" w:hAnsi="Calibri" w:cs="Calibri"/>
          <w:snapToGrid w:val="0"/>
          <w:color w:val="000000"/>
          <w:lang w:val="en-GB"/>
        </w:rPr>
        <w:t>sprovede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objektivnu</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procenu</w:t>
      </w:r>
      <w:proofErr w:type="spellEnd"/>
      <w:r w:rsidRPr="00082FB8">
        <w:rPr>
          <w:rFonts w:ascii="Calibri" w:eastAsia="Times New Roman" w:hAnsi="Calibri" w:cs="Calibri"/>
          <w:snapToGrid w:val="0"/>
          <w:color w:val="000000"/>
          <w:lang w:val="en-GB"/>
        </w:rPr>
        <w:t>.</w:t>
      </w:r>
    </w:p>
    <w:p w14:paraId="731D4ED2" w14:textId="77777777" w:rsidR="00082FB8" w:rsidRDefault="00082FB8" w:rsidP="00082FB8">
      <w:pPr>
        <w:spacing w:after="200" w:line="240" w:lineRule="auto"/>
        <w:jc w:val="both"/>
        <w:rPr>
          <w:rFonts w:ascii="Calibri" w:eastAsia="Times New Roman" w:hAnsi="Calibri" w:cs="Calibri"/>
          <w:snapToGrid w:val="0"/>
          <w:color w:val="000000"/>
          <w:lang w:val="en-GB"/>
        </w:rPr>
      </w:pPr>
      <w:proofErr w:type="spellStart"/>
      <w:r w:rsidRPr="00082FB8">
        <w:rPr>
          <w:rFonts w:ascii="Calibri" w:eastAsia="Times New Roman" w:hAnsi="Calibri" w:cs="Calibri"/>
          <w:snapToGrid w:val="0"/>
          <w:color w:val="000000"/>
          <w:lang w:val="en-GB"/>
        </w:rPr>
        <w:t>Ručno</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pisane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prijave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neće</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biti</w:t>
      </w:r>
      <w:proofErr w:type="spellEnd"/>
      <w:r w:rsidRPr="00082FB8">
        <w:rPr>
          <w:rFonts w:ascii="Calibri" w:eastAsia="Times New Roman" w:hAnsi="Calibri" w:cs="Calibri"/>
          <w:snapToGrid w:val="0"/>
          <w:color w:val="000000"/>
          <w:lang w:val="en-GB"/>
        </w:rPr>
        <w:t xml:space="preserve"> </w:t>
      </w:r>
      <w:proofErr w:type="spellStart"/>
      <w:r w:rsidRPr="00082FB8">
        <w:rPr>
          <w:rFonts w:ascii="Calibri" w:eastAsia="Times New Roman" w:hAnsi="Calibri" w:cs="Calibri"/>
          <w:snapToGrid w:val="0"/>
          <w:color w:val="000000"/>
          <w:lang w:val="en-GB"/>
        </w:rPr>
        <w:t>prihvaćene</w:t>
      </w:r>
      <w:proofErr w:type="spellEnd"/>
      <w:r w:rsidRPr="00082FB8">
        <w:rPr>
          <w:rFonts w:ascii="Calibri" w:eastAsia="Times New Roman" w:hAnsi="Calibri" w:cs="Calibri"/>
          <w:snapToGrid w:val="0"/>
          <w:color w:val="000000"/>
          <w:lang w:val="en-GB"/>
        </w:rPr>
        <w:t>.</w:t>
      </w:r>
    </w:p>
    <w:p w14:paraId="628D0F35" w14:textId="0EA9D794" w:rsidR="00082FB8" w:rsidRDefault="00082FB8" w:rsidP="00082FB8">
      <w:pPr>
        <w:spacing w:after="200" w:line="240" w:lineRule="auto"/>
        <w:jc w:val="both"/>
        <w:rPr>
          <w:rFonts w:ascii="Calibri" w:eastAsia="Times New Roman" w:hAnsi="Calibri" w:cs="Calibri"/>
          <w:color w:val="000000"/>
          <w:lang w:val="en-GB" w:eastAsia="en-GB"/>
        </w:rPr>
      </w:pPr>
      <w:proofErr w:type="spellStart"/>
      <w:r w:rsidRPr="00082FB8">
        <w:rPr>
          <w:rFonts w:ascii="Calibri" w:eastAsia="Times New Roman" w:hAnsi="Calibri" w:cs="Calibri"/>
          <w:color w:val="000000"/>
          <w:lang w:val="en-GB" w:eastAsia="en-GB"/>
        </w:rPr>
        <w:lastRenderedPageBreak/>
        <w:t>Napominjemo</w:t>
      </w:r>
      <w:proofErr w:type="spellEnd"/>
      <w:r w:rsidRPr="00082FB8">
        <w:rPr>
          <w:rFonts w:ascii="Calibri" w:eastAsia="Times New Roman" w:hAnsi="Calibri" w:cs="Calibri"/>
          <w:color w:val="000000"/>
          <w:lang w:val="en-GB" w:eastAsia="en-GB"/>
        </w:rPr>
        <w:t xml:space="preserve"> da </w:t>
      </w:r>
      <w:proofErr w:type="spellStart"/>
      <w:r w:rsidRPr="00082FB8">
        <w:rPr>
          <w:rFonts w:ascii="Calibri" w:eastAsia="Times New Roman" w:hAnsi="Calibri" w:cs="Calibri"/>
          <w:color w:val="000000"/>
          <w:lang w:val="en-GB" w:eastAsia="en-GB"/>
        </w:rPr>
        <w:t>će</w:t>
      </w:r>
      <w:proofErr w:type="spellEnd"/>
      <w:r w:rsidRPr="00082FB8">
        <w:rPr>
          <w:rFonts w:ascii="Calibri" w:eastAsia="Times New Roman" w:hAnsi="Calibri" w:cs="Calibri"/>
          <w:color w:val="000000"/>
          <w:lang w:val="en-GB" w:eastAsia="en-GB"/>
        </w:rPr>
        <w:t xml:space="preserve"> se </w:t>
      </w:r>
      <w:proofErr w:type="spellStart"/>
      <w:r w:rsidRPr="00082FB8">
        <w:rPr>
          <w:rFonts w:ascii="Calibri" w:eastAsia="Times New Roman" w:hAnsi="Calibri" w:cs="Calibri"/>
          <w:color w:val="000000"/>
          <w:lang w:val="en-GB" w:eastAsia="en-GB"/>
        </w:rPr>
        <w:t>ocjenjivati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samo</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obrazac</w:t>
      </w:r>
      <w:proofErr w:type="spellEnd"/>
      <w:r w:rsidRPr="00082FB8">
        <w:rPr>
          <w:rFonts w:ascii="Calibri" w:eastAsia="Times New Roman" w:hAnsi="Calibri" w:cs="Calibri"/>
          <w:color w:val="000000"/>
          <w:lang w:val="en-GB" w:eastAsia="en-GB"/>
        </w:rPr>
        <w:t xml:space="preserve"> za </w:t>
      </w:r>
      <w:proofErr w:type="spellStart"/>
      <w:r w:rsidRPr="00082FB8">
        <w:rPr>
          <w:rFonts w:ascii="Calibri" w:eastAsia="Times New Roman" w:hAnsi="Calibri" w:cs="Calibri"/>
          <w:color w:val="000000"/>
          <w:lang w:val="en-GB" w:eastAsia="en-GB"/>
        </w:rPr>
        <w:t>prijavu</w:t>
      </w:r>
      <w:proofErr w:type="spellEnd"/>
      <w:r w:rsidRPr="00082FB8">
        <w:rPr>
          <w:rFonts w:ascii="Calibri" w:eastAsia="Times New Roman" w:hAnsi="Calibri" w:cs="Calibri"/>
          <w:color w:val="000000"/>
          <w:lang w:val="en-GB" w:eastAsia="en-GB"/>
        </w:rPr>
        <w:t xml:space="preserve"> za grant </w:t>
      </w:r>
      <w:proofErr w:type="spellStart"/>
      <w:r w:rsidRPr="00082FB8">
        <w:rPr>
          <w:rFonts w:ascii="Calibri" w:eastAsia="Times New Roman" w:hAnsi="Calibri" w:cs="Calibri"/>
          <w:color w:val="000000"/>
          <w:lang w:val="en-GB" w:eastAsia="en-GB"/>
        </w:rPr>
        <w:t>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objavljeni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aneksi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koje</w:t>
      </w:r>
      <w:proofErr w:type="spellEnd"/>
      <w:r w:rsidRPr="00082FB8">
        <w:rPr>
          <w:rFonts w:ascii="Calibri" w:eastAsia="Times New Roman" w:hAnsi="Calibri" w:cs="Calibri"/>
          <w:color w:val="000000"/>
          <w:lang w:val="en-GB" w:eastAsia="en-GB"/>
        </w:rPr>
        <w:t xml:space="preserve"> je </w:t>
      </w:r>
      <w:proofErr w:type="spellStart"/>
      <w:r w:rsidRPr="00082FB8">
        <w:rPr>
          <w:rFonts w:ascii="Calibri" w:eastAsia="Times New Roman" w:hAnsi="Calibri" w:cs="Calibri"/>
          <w:color w:val="000000"/>
          <w:lang w:val="en-GB" w:eastAsia="en-GB"/>
        </w:rPr>
        <w:t>potrebno</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popuniti</w:t>
      </w:r>
      <w:proofErr w:type="spellEnd"/>
      <w:r w:rsidRPr="00082FB8">
        <w:rPr>
          <w:rFonts w:ascii="Calibri" w:eastAsia="Times New Roman" w:hAnsi="Calibri" w:cs="Calibri"/>
          <w:color w:val="000000"/>
          <w:lang w:val="en-GB" w:eastAsia="en-GB"/>
        </w:rPr>
        <w:t>.</w:t>
      </w:r>
      <w:r w:rsidRPr="00082FB8">
        <w:t xml:space="preserve"> </w:t>
      </w:r>
      <w:proofErr w:type="spellStart"/>
      <w:r w:rsidRPr="00082FB8">
        <w:rPr>
          <w:rFonts w:ascii="Calibri" w:eastAsia="Times New Roman" w:hAnsi="Calibri" w:cs="Calibri"/>
          <w:color w:val="000000"/>
          <w:lang w:val="en-GB" w:eastAsia="en-GB"/>
        </w:rPr>
        <w:t>Stoga</w:t>
      </w:r>
      <w:proofErr w:type="spellEnd"/>
      <w:r w:rsidRPr="00082FB8">
        <w:rPr>
          <w:rFonts w:ascii="Calibri" w:eastAsia="Times New Roman" w:hAnsi="Calibri" w:cs="Calibri"/>
          <w:color w:val="000000"/>
          <w:lang w:val="en-GB" w:eastAsia="en-GB"/>
        </w:rPr>
        <w:t xml:space="preserve"> je od </w:t>
      </w:r>
      <w:proofErr w:type="spellStart"/>
      <w:r w:rsidRPr="00082FB8">
        <w:rPr>
          <w:rFonts w:ascii="Calibri" w:eastAsia="Times New Roman" w:hAnsi="Calibri" w:cs="Calibri"/>
          <w:color w:val="000000"/>
          <w:lang w:val="en-GB" w:eastAsia="en-GB"/>
        </w:rPr>
        <w:t>najveće</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važnosti</w:t>
      </w:r>
      <w:proofErr w:type="spellEnd"/>
      <w:r w:rsidRPr="00082FB8">
        <w:rPr>
          <w:rFonts w:ascii="Calibri" w:eastAsia="Times New Roman" w:hAnsi="Calibri" w:cs="Calibri"/>
          <w:color w:val="000000"/>
          <w:lang w:val="en-GB" w:eastAsia="en-GB"/>
        </w:rPr>
        <w:t xml:space="preserve"> da </w:t>
      </w:r>
      <w:proofErr w:type="spellStart"/>
      <w:r w:rsidRPr="00082FB8">
        <w:rPr>
          <w:rFonts w:ascii="Calibri" w:eastAsia="Times New Roman" w:hAnsi="Calibri" w:cs="Calibri"/>
          <w:color w:val="000000"/>
          <w:lang w:val="en-GB" w:eastAsia="en-GB"/>
        </w:rPr>
        <w:t>ovi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dokumenti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sadrže</w:t>
      </w:r>
      <w:proofErr w:type="spellEnd"/>
      <w:r w:rsidRPr="00082FB8">
        <w:rPr>
          <w:rFonts w:ascii="Calibri" w:eastAsia="Times New Roman" w:hAnsi="Calibri" w:cs="Calibri"/>
          <w:color w:val="000000"/>
          <w:lang w:val="en-GB" w:eastAsia="en-GB"/>
        </w:rPr>
        <w:t xml:space="preserve"> SVE </w:t>
      </w:r>
      <w:proofErr w:type="spellStart"/>
      <w:r w:rsidRPr="00082FB8">
        <w:rPr>
          <w:rFonts w:ascii="Calibri" w:eastAsia="Times New Roman" w:hAnsi="Calibri" w:cs="Calibri"/>
          <w:color w:val="000000"/>
          <w:lang w:val="en-GB" w:eastAsia="en-GB"/>
        </w:rPr>
        <w:t>relevantne</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informacije</w:t>
      </w:r>
      <w:proofErr w:type="spellEnd"/>
      <w:r w:rsidRPr="00082FB8">
        <w:rPr>
          <w:rFonts w:ascii="Calibri" w:eastAsia="Times New Roman" w:hAnsi="Calibri" w:cs="Calibri"/>
          <w:color w:val="000000"/>
          <w:lang w:val="en-GB" w:eastAsia="en-GB"/>
        </w:rPr>
        <w:t xml:space="preserve"> o </w:t>
      </w:r>
      <w:proofErr w:type="spellStart"/>
      <w:r w:rsidRPr="00082FB8">
        <w:rPr>
          <w:rFonts w:ascii="Calibri" w:eastAsia="Times New Roman" w:hAnsi="Calibri" w:cs="Calibri"/>
          <w:color w:val="000000"/>
          <w:lang w:val="en-GB" w:eastAsia="en-GB"/>
        </w:rPr>
        <w:t>ak</w:t>
      </w:r>
      <w:r>
        <w:rPr>
          <w:rFonts w:ascii="Calibri" w:eastAsia="Times New Roman" w:hAnsi="Calibri" w:cs="Calibri"/>
          <w:color w:val="000000"/>
          <w:lang w:val="en-GB" w:eastAsia="en-GB"/>
        </w:rPr>
        <w:t>tivnostima</w:t>
      </w:r>
      <w:proofErr w:type="spellEnd"/>
      <w:r>
        <w:rPr>
          <w:rFonts w:ascii="Calibri" w:eastAsia="Times New Roman" w:hAnsi="Calibri" w:cs="Calibri"/>
          <w:color w:val="000000"/>
          <w:lang w:val="en-GB" w:eastAsia="en-GB"/>
        </w:rPr>
        <w:t>.</w:t>
      </w:r>
    </w:p>
    <w:p w14:paraId="6AB24D15" w14:textId="32B8471E" w:rsidR="00082FB8" w:rsidRPr="00082FB8" w:rsidRDefault="00082FB8" w:rsidP="00082FB8">
      <w:pPr>
        <w:spacing w:after="200" w:line="240" w:lineRule="auto"/>
        <w:jc w:val="both"/>
        <w:rPr>
          <w:rFonts w:ascii="Calibri" w:eastAsia="Times New Roman" w:hAnsi="Calibri" w:cs="Calibri"/>
          <w:color w:val="000000"/>
          <w:lang w:val="en-GB" w:eastAsia="en-GB"/>
        </w:rPr>
      </w:pPr>
      <w:proofErr w:type="spellStart"/>
      <w:r w:rsidRPr="00082FB8">
        <w:rPr>
          <w:rFonts w:ascii="Calibri" w:eastAsia="Times New Roman" w:hAnsi="Calibri" w:cs="Calibri"/>
          <w:color w:val="000000"/>
          <w:lang w:val="en-GB" w:eastAsia="en-GB"/>
        </w:rPr>
        <w:t>Nepotpune</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prijave</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će</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biti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odbijene</w:t>
      </w:r>
      <w:proofErr w:type="spellEnd"/>
      <w:r w:rsidRPr="00082FB8">
        <w:rPr>
          <w:rFonts w:ascii="Calibri" w:eastAsia="Times New Roman" w:hAnsi="Calibri" w:cs="Calibri"/>
          <w:color w:val="000000"/>
          <w:lang w:val="en-GB" w:eastAsia="en-GB"/>
        </w:rPr>
        <w:t>.</w:t>
      </w:r>
    </w:p>
    <w:p w14:paraId="156EE4E8" w14:textId="554412EB" w:rsidR="00082FB8" w:rsidRPr="00E45A5E" w:rsidRDefault="00082FB8" w:rsidP="00082FB8">
      <w:pPr>
        <w:spacing w:after="200" w:line="240" w:lineRule="auto"/>
        <w:jc w:val="both"/>
        <w:rPr>
          <w:rFonts w:ascii="Calibri" w:eastAsia="Times New Roman" w:hAnsi="Calibri" w:cs="Calibri"/>
          <w:bCs/>
          <w:color w:val="000000"/>
          <w:lang w:val="en-GB" w:eastAsia="en-GB"/>
        </w:rPr>
      </w:pPr>
      <w:proofErr w:type="spellStart"/>
      <w:r w:rsidRPr="00082FB8">
        <w:rPr>
          <w:rFonts w:ascii="Calibri" w:eastAsia="Times New Roman" w:hAnsi="Calibri" w:cs="Calibri"/>
          <w:color w:val="000000"/>
          <w:lang w:val="en-GB" w:eastAsia="en-GB"/>
        </w:rPr>
        <w:t>Nije</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potrebno</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slati</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dodatne</w:t>
      </w:r>
      <w:proofErr w:type="spellEnd"/>
      <w:r w:rsidRPr="00082FB8">
        <w:rPr>
          <w:rFonts w:ascii="Calibri" w:eastAsia="Times New Roman" w:hAnsi="Calibri" w:cs="Calibri"/>
          <w:color w:val="000000"/>
          <w:lang w:val="en-GB" w:eastAsia="en-GB"/>
        </w:rPr>
        <w:t xml:space="preserve"> </w:t>
      </w:r>
      <w:proofErr w:type="spellStart"/>
      <w:r w:rsidRPr="00082FB8">
        <w:rPr>
          <w:rFonts w:ascii="Calibri" w:eastAsia="Times New Roman" w:hAnsi="Calibri" w:cs="Calibri"/>
          <w:color w:val="000000"/>
          <w:lang w:val="en-GB" w:eastAsia="en-GB"/>
        </w:rPr>
        <w:t>priloge</w:t>
      </w:r>
      <w:proofErr w:type="spellEnd"/>
      <w:r w:rsidRPr="00082FB8">
        <w:rPr>
          <w:rFonts w:ascii="Calibri" w:eastAsia="Times New Roman" w:hAnsi="Calibri" w:cs="Calibri"/>
          <w:color w:val="000000"/>
          <w:lang w:val="en-GB" w:eastAsia="en-GB"/>
        </w:rPr>
        <w:t>.</w:t>
      </w:r>
    </w:p>
    <w:p w14:paraId="3CA1F470" w14:textId="01A1CAF2" w:rsidR="00F757BF" w:rsidRPr="00E45A5E" w:rsidRDefault="00462752"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en-GB"/>
        </w:rPr>
      </w:pPr>
      <w:proofErr w:type="spellStart"/>
      <w:r>
        <w:rPr>
          <w:rFonts w:eastAsia="Times New Roman" w:cstheme="minorHAnsi"/>
          <w:b/>
          <w:i/>
          <w:snapToGrid w:val="0"/>
          <w:lang w:val="en-GB"/>
        </w:rPr>
        <w:t>Gdje</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i</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kako</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poslati</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prijavu</w:t>
      </w:r>
      <w:proofErr w:type="spellEnd"/>
    </w:p>
    <w:p w14:paraId="1AD60C21" w14:textId="53981A02" w:rsidR="00462752" w:rsidRDefault="00462752" w:rsidP="00462752">
      <w:pPr>
        <w:spacing w:after="200" w:line="240" w:lineRule="auto"/>
        <w:jc w:val="both"/>
        <w:rPr>
          <w:rFonts w:eastAsia="Times New Roman" w:cstheme="minorHAnsi"/>
          <w:snapToGrid w:val="0"/>
          <w:lang w:val="en-GB"/>
        </w:rPr>
      </w:pPr>
      <w:proofErr w:type="spellStart"/>
      <w:r w:rsidRPr="00462752">
        <w:rPr>
          <w:rFonts w:eastAsia="Times New Roman" w:cstheme="minorHAnsi"/>
          <w:snapToGrid w:val="0"/>
          <w:lang w:val="en-GB"/>
        </w:rPr>
        <w:t>Prijave</w:t>
      </w:r>
      <w:proofErr w:type="spellEnd"/>
      <w:r w:rsidRPr="00462752">
        <w:rPr>
          <w:rFonts w:eastAsia="Times New Roman" w:cstheme="minorHAnsi"/>
          <w:snapToGrid w:val="0"/>
          <w:lang w:val="en-GB"/>
        </w:rPr>
        <w:t xml:space="preserve"> se </w:t>
      </w:r>
      <w:proofErr w:type="spellStart"/>
      <w:r w:rsidRPr="00462752">
        <w:rPr>
          <w:rFonts w:eastAsia="Times New Roman" w:cstheme="minorHAnsi"/>
          <w:snapToGrid w:val="0"/>
          <w:lang w:val="en-GB"/>
        </w:rPr>
        <w:t>moraju</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po</w:t>
      </w:r>
      <w:r w:rsidR="002C7FDB">
        <w:rPr>
          <w:rFonts w:eastAsia="Times New Roman" w:cstheme="minorHAnsi"/>
          <w:snapToGrid w:val="0"/>
          <w:lang w:val="en-GB"/>
        </w:rPr>
        <w:t>slati</w:t>
      </w:r>
      <w:proofErr w:type="spellEnd"/>
      <w:r w:rsidRPr="00462752">
        <w:rPr>
          <w:rFonts w:eastAsia="Times New Roman" w:cstheme="minorHAnsi"/>
          <w:snapToGrid w:val="0"/>
          <w:lang w:val="en-GB"/>
        </w:rPr>
        <w:t xml:space="preserve"> u </w:t>
      </w:r>
      <w:proofErr w:type="spellStart"/>
      <w:r w:rsidRPr="00462752">
        <w:rPr>
          <w:rFonts w:eastAsia="Times New Roman" w:cstheme="minorHAnsi"/>
          <w:snapToGrid w:val="0"/>
          <w:lang w:val="en-GB"/>
        </w:rPr>
        <w:t>elektronsk</w:t>
      </w:r>
      <w:r>
        <w:rPr>
          <w:rFonts w:eastAsia="Times New Roman" w:cstheme="minorHAnsi"/>
          <w:snapToGrid w:val="0"/>
          <w:lang w:val="en-GB"/>
        </w:rPr>
        <w:t>oj</w:t>
      </w:r>
      <w:proofErr w:type="spellEnd"/>
      <w:r>
        <w:rPr>
          <w:rFonts w:eastAsia="Times New Roman" w:cstheme="minorHAnsi"/>
          <w:snapToGrid w:val="0"/>
          <w:lang w:val="en-GB"/>
        </w:rPr>
        <w:t xml:space="preserve"> </w:t>
      </w:r>
      <w:proofErr w:type="spellStart"/>
      <w:r>
        <w:rPr>
          <w:rFonts w:eastAsia="Times New Roman" w:cstheme="minorHAnsi"/>
          <w:snapToGrid w:val="0"/>
          <w:lang w:val="en-GB"/>
        </w:rPr>
        <w:t>formi</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na</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sledeću</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adresu</w:t>
      </w:r>
      <w:proofErr w:type="spellEnd"/>
      <w:r w:rsidRPr="00462752">
        <w:rPr>
          <w:rFonts w:eastAsia="Times New Roman" w:cstheme="minorHAnsi"/>
          <w:snapToGrid w:val="0"/>
          <w:lang w:val="en-GB"/>
        </w:rPr>
        <w:t>:</w:t>
      </w:r>
    </w:p>
    <w:p w14:paraId="0F9A249F" w14:textId="6561B541" w:rsidR="00F757BF" w:rsidRPr="00DC14AA" w:rsidRDefault="00462752" w:rsidP="00F757BF">
      <w:pPr>
        <w:spacing w:after="200" w:line="240" w:lineRule="auto"/>
        <w:ind w:left="567"/>
        <w:jc w:val="both"/>
        <w:rPr>
          <w:rFonts w:eastAsia="Times New Roman" w:cstheme="minorHAnsi"/>
          <w:snapToGrid w:val="0"/>
          <w:lang w:val="en-GB"/>
        </w:rPr>
      </w:pPr>
      <w:r w:rsidRPr="00DC14AA">
        <w:rPr>
          <w:rFonts w:eastAsia="Times New Roman" w:cstheme="minorHAnsi"/>
          <w:snapToGrid w:val="0"/>
          <w:lang w:val="en-GB"/>
        </w:rPr>
        <w:t>pravnicentar@t-com.me</w:t>
      </w:r>
    </w:p>
    <w:p w14:paraId="277B934C" w14:textId="6191540A" w:rsidR="00F757BF" w:rsidRPr="00462752" w:rsidRDefault="00462752" w:rsidP="00F757BF">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ind w:left="851" w:hanging="851"/>
        <w:rPr>
          <w:rFonts w:eastAsia="Times New Roman" w:cstheme="minorHAnsi"/>
          <w:b/>
          <w:i/>
          <w:snapToGrid w:val="0"/>
          <w:lang w:val="sr-Latn-ME"/>
        </w:rPr>
      </w:pPr>
      <w:proofErr w:type="spellStart"/>
      <w:r>
        <w:rPr>
          <w:rFonts w:eastAsia="Times New Roman" w:cstheme="minorHAnsi"/>
          <w:b/>
          <w:i/>
          <w:snapToGrid w:val="0"/>
          <w:lang w:val="en-GB"/>
        </w:rPr>
        <w:t>Rok</w:t>
      </w:r>
      <w:proofErr w:type="spellEnd"/>
      <w:r>
        <w:rPr>
          <w:rFonts w:eastAsia="Times New Roman" w:cstheme="minorHAnsi"/>
          <w:b/>
          <w:i/>
          <w:snapToGrid w:val="0"/>
          <w:lang w:val="en-GB"/>
        </w:rPr>
        <w:t xml:space="preserve"> za </w:t>
      </w:r>
      <w:proofErr w:type="spellStart"/>
      <w:r>
        <w:rPr>
          <w:rFonts w:eastAsia="Times New Roman" w:cstheme="minorHAnsi"/>
          <w:b/>
          <w:i/>
          <w:snapToGrid w:val="0"/>
          <w:lang w:val="en-GB"/>
        </w:rPr>
        <w:t>podnošenje</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prijave</w:t>
      </w:r>
      <w:proofErr w:type="spellEnd"/>
    </w:p>
    <w:p w14:paraId="4ACE928A" w14:textId="2B22AFA9" w:rsidR="00F757BF" w:rsidRPr="00E45A5E" w:rsidRDefault="00462752" w:rsidP="00F757BF">
      <w:pPr>
        <w:spacing w:before="240" w:after="200" w:line="240" w:lineRule="auto"/>
        <w:jc w:val="both"/>
        <w:rPr>
          <w:rFonts w:eastAsia="Times New Roman" w:cstheme="minorHAnsi"/>
          <w:snapToGrid w:val="0"/>
          <w:lang w:val="en-GB"/>
        </w:rPr>
      </w:pPr>
      <w:proofErr w:type="spellStart"/>
      <w:r>
        <w:rPr>
          <w:rFonts w:eastAsia="Times New Roman" w:cstheme="minorHAnsi"/>
          <w:snapToGrid w:val="0"/>
          <w:lang w:val="en-GB"/>
        </w:rPr>
        <w:t>Rok</w:t>
      </w:r>
      <w:proofErr w:type="spellEnd"/>
      <w:r>
        <w:rPr>
          <w:rFonts w:eastAsia="Times New Roman" w:cstheme="minorHAnsi"/>
          <w:snapToGrid w:val="0"/>
          <w:lang w:val="en-GB"/>
        </w:rPr>
        <w:t xml:space="preserve"> za </w:t>
      </w:r>
      <w:proofErr w:type="spellStart"/>
      <w:r>
        <w:rPr>
          <w:rFonts w:eastAsia="Times New Roman" w:cstheme="minorHAnsi"/>
          <w:snapToGrid w:val="0"/>
          <w:lang w:val="en-GB"/>
        </w:rPr>
        <w:t>podnošenje</w:t>
      </w:r>
      <w:proofErr w:type="spellEnd"/>
      <w:r>
        <w:rPr>
          <w:rFonts w:eastAsia="Times New Roman" w:cstheme="minorHAnsi"/>
          <w:snapToGrid w:val="0"/>
          <w:lang w:val="en-GB"/>
        </w:rPr>
        <w:t xml:space="preserve"> </w:t>
      </w:r>
      <w:proofErr w:type="spellStart"/>
      <w:r>
        <w:rPr>
          <w:rFonts w:eastAsia="Times New Roman" w:cstheme="minorHAnsi"/>
          <w:snapToGrid w:val="0"/>
          <w:lang w:val="en-GB"/>
        </w:rPr>
        <w:t>prijave</w:t>
      </w:r>
      <w:proofErr w:type="spellEnd"/>
      <w:r>
        <w:rPr>
          <w:rFonts w:eastAsia="Times New Roman" w:cstheme="minorHAnsi"/>
          <w:snapToGrid w:val="0"/>
          <w:lang w:val="en-GB"/>
        </w:rPr>
        <w:t xml:space="preserve"> je</w:t>
      </w:r>
      <w:r w:rsidR="00F757BF" w:rsidRPr="00E45A5E">
        <w:rPr>
          <w:rFonts w:eastAsia="Times New Roman" w:cstheme="minorHAnsi"/>
          <w:snapToGrid w:val="0"/>
          <w:lang w:val="en-GB"/>
        </w:rPr>
        <w:t xml:space="preserve"> </w:t>
      </w:r>
      <w:r w:rsidR="00F757BF">
        <w:rPr>
          <w:rFonts w:eastAsia="Times New Roman" w:cstheme="minorHAnsi"/>
          <w:b/>
          <w:snapToGrid w:val="0"/>
          <w:highlight w:val="green"/>
          <w:lang w:val="en-GB"/>
        </w:rPr>
        <w:t>20</w:t>
      </w:r>
      <w:r w:rsidR="00F757BF" w:rsidRPr="007C4EF7">
        <w:rPr>
          <w:rFonts w:eastAsia="Times New Roman" w:cstheme="minorHAnsi"/>
          <w:b/>
          <w:snapToGrid w:val="0"/>
          <w:highlight w:val="green"/>
          <w:lang w:val="en-GB"/>
        </w:rPr>
        <w:t xml:space="preserve"> </w:t>
      </w:r>
      <w:r w:rsidR="00F757BF">
        <w:rPr>
          <w:rFonts w:eastAsia="Times New Roman" w:cstheme="minorHAnsi"/>
          <w:b/>
          <w:snapToGrid w:val="0"/>
          <w:highlight w:val="green"/>
          <w:lang w:val="en-GB"/>
        </w:rPr>
        <w:t>January</w:t>
      </w:r>
      <w:r w:rsidR="00F757BF" w:rsidRPr="007C4EF7">
        <w:rPr>
          <w:rFonts w:eastAsia="Times New Roman" w:cstheme="minorHAnsi"/>
          <w:b/>
          <w:snapToGrid w:val="0"/>
          <w:highlight w:val="green"/>
          <w:lang w:val="en-GB"/>
        </w:rPr>
        <w:t xml:space="preserve"> 202</w:t>
      </w:r>
      <w:r w:rsidR="00F757BF">
        <w:rPr>
          <w:rFonts w:eastAsia="Times New Roman" w:cstheme="minorHAnsi"/>
          <w:b/>
          <w:snapToGrid w:val="0"/>
          <w:highlight w:val="green"/>
          <w:lang w:val="en-GB"/>
        </w:rPr>
        <w:t>4</w:t>
      </w:r>
      <w:r w:rsidR="00F757BF" w:rsidRPr="007C4EF7">
        <w:rPr>
          <w:rFonts w:eastAsia="Times New Roman" w:cstheme="minorHAnsi"/>
          <w:snapToGrid w:val="0"/>
          <w:highlight w:val="green"/>
          <w:lang w:val="en-GB"/>
        </w:rPr>
        <w:t>.</w:t>
      </w:r>
    </w:p>
    <w:p w14:paraId="18B8B360" w14:textId="4FC4E1EE" w:rsidR="00462752" w:rsidRPr="00E45A5E" w:rsidRDefault="00462752" w:rsidP="00F757BF">
      <w:pPr>
        <w:spacing w:after="240" w:line="240" w:lineRule="auto"/>
        <w:jc w:val="both"/>
        <w:rPr>
          <w:rFonts w:eastAsia="Times New Roman" w:cstheme="minorHAnsi"/>
          <w:snapToGrid w:val="0"/>
          <w:lang w:val="en-GB"/>
        </w:rPr>
      </w:pPr>
      <w:proofErr w:type="spellStart"/>
      <w:r w:rsidRPr="00462752">
        <w:rPr>
          <w:rFonts w:eastAsia="Times New Roman" w:cstheme="minorHAnsi"/>
          <w:snapToGrid w:val="0"/>
          <w:lang w:val="en-GB"/>
        </w:rPr>
        <w:t>Prijava</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podnesena</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nakon</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navedenog</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roka</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neće</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biti</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uzeta</w:t>
      </w:r>
      <w:proofErr w:type="spellEnd"/>
      <w:r w:rsidRPr="00462752">
        <w:rPr>
          <w:rFonts w:eastAsia="Times New Roman" w:cstheme="minorHAnsi"/>
          <w:snapToGrid w:val="0"/>
          <w:lang w:val="en-GB"/>
        </w:rPr>
        <w:t xml:space="preserve"> u </w:t>
      </w:r>
      <w:proofErr w:type="spellStart"/>
      <w:r w:rsidRPr="00462752">
        <w:rPr>
          <w:rFonts w:eastAsia="Times New Roman" w:cstheme="minorHAnsi"/>
          <w:snapToGrid w:val="0"/>
          <w:lang w:val="en-GB"/>
        </w:rPr>
        <w:t>razmatranje</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i</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biće</w:t>
      </w:r>
      <w:proofErr w:type="spellEnd"/>
      <w:r w:rsidRPr="00462752">
        <w:rPr>
          <w:rFonts w:eastAsia="Times New Roman" w:cstheme="minorHAnsi"/>
          <w:snapToGrid w:val="0"/>
          <w:lang w:val="en-GB"/>
        </w:rPr>
        <w:t xml:space="preserve"> </w:t>
      </w:r>
      <w:proofErr w:type="spellStart"/>
      <w:r w:rsidRPr="00462752">
        <w:rPr>
          <w:rFonts w:eastAsia="Times New Roman" w:cstheme="minorHAnsi"/>
          <w:snapToGrid w:val="0"/>
          <w:lang w:val="en-GB"/>
        </w:rPr>
        <w:t>odbijena</w:t>
      </w:r>
      <w:proofErr w:type="spellEnd"/>
      <w:r w:rsidRPr="00462752">
        <w:rPr>
          <w:rFonts w:eastAsia="Times New Roman" w:cstheme="minorHAnsi"/>
          <w:snapToGrid w:val="0"/>
          <w:lang w:val="en-GB"/>
        </w:rPr>
        <w:t>.</w:t>
      </w:r>
    </w:p>
    <w:p w14:paraId="6E0D6660" w14:textId="4E541C7F" w:rsidR="007169CC" w:rsidRPr="007169CC" w:rsidRDefault="00685CF3" w:rsidP="007169CC">
      <w:pPr>
        <w:keepNext/>
        <w:numPr>
          <w:ilvl w:val="2"/>
          <w:numId w:val="0"/>
        </w:numPr>
        <w:pBdr>
          <w:top w:val="single" w:sz="4" w:space="1" w:color="auto"/>
          <w:left w:val="single" w:sz="4" w:space="4" w:color="auto"/>
          <w:bottom w:val="single" w:sz="4" w:space="1" w:color="auto"/>
          <w:right w:val="single" w:sz="4" w:space="4" w:color="auto"/>
        </w:pBdr>
        <w:tabs>
          <w:tab w:val="left" w:pos="900"/>
        </w:tabs>
        <w:spacing w:before="120" w:line="240" w:lineRule="auto"/>
        <w:rPr>
          <w:rFonts w:eastAsia="Times New Roman" w:cstheme="minorHAnsi"/>
          <w:b/>
          <w:i/>
          <w:snapToGrid w:val="0"/>
          <w:lang w:val="en-GB"/>
        </w:rPr>
      </w:pPr>
      <w:proofErr w:type="spellStart"/>
      <w:r>
        <w:rPr>
          <w:rFonts w:eastAsia="Times New Roman" w:cstheme="minorHAnsi"/>
          <w:b/>
          <w:i/>
          <w:snapToGrid w:val="0"/>
          <w:lang w:val="en-GB"/>
        </w:rPr>
        <w:t>Dodatne</w:t>
      </w:r>
      <w:proofErr w:type="spellEnd"/>
      <w:r>
        <w:rPr>
          <w:rFonts w:eastAsia="Times New Roman" w:cstheme="minorHAnsi"/>
          <w:b/>
          <w:i/>
          <w:snapToGrid w:val="0"/>
          <w:lang w:val="en-GB"/>
        </w:rPr>
        <w:t xml:space="preserve"> </w:t>
      </w:r>
      <w:proofErr w:type="spellStart"/>
      <w:r>
        <w:rPr>
          <w:rFonts w:eastAsia="Times New Roman" w:cstheme="minorHAnsi"/>
          <w:b/>
          <w:i/>
          <w:snapToGrid w:val="0"/>
          <w:lang w:val="en-GB"/>
        </w:rPr>
        <w:t>informacije</w:t>
      </w:r>
      <w:proofErr w:type="spellEnd"/>
      <w:r>
        <w:rPr>
          <w:rFonts w:eastAsia="Times New Roman" w:cstheme="minorHAnsi"/>
          <w:b/>
          <w:i/>
          <w:snapToGrid w:val="0"/>
          <w:lang w:val="en-GB"/>
        </w:rPr>
        <w:t xml:space="preserve"> o </w:t>
      </w:r>
      <w:proofErr w:type="spellStart"/>
      <w:r>
        <w:rPr>
          <w:rFonts w:eastAsia="Times New Roman" w:cstheme="minorHAnsi"/>
          <w:b/>
          <w:i/>
          <w:snapToGrid w:val="0"/>
          <w:lang w:val="en-GB"/>
        </w:rPr>
        <w:t>aplikacijama</w:t>
      </w:r>
      <w:proofErr w:type="spellEnd"/>
    </w:p>
    <w:p w14:paraId="35798C5E" w14:textId="77777777" w:rsidR="002C7FDB" w:rsidRDefault="002C7FDB" w:rsidP="007169CC">
      <w:pPr>
        <w:spacing w:after="200" w:line="240" w:lineRule="auto"/>
        <w:jc w:val="both"/>
        <w:rPr>
          <w:rFonts w:eastAsia="Times New Roman" w:cstheme="minorHAnsi"/>
          <w:snapToGrid w:val="0"/>
          <w:lang w:val="en-GB"/>
        </w:rPr>
      </w:pPr>
    </w:p>
    <w:p w14:paraId="0C6530D3" w14:textId="7527F237" w:rsidR="007169CC" w:rsidRPr="0019163E" w:rsidRDefault="007169CC" w:rsidP="007169CC">
      <w:pPr>
        <w:spacing w:after="200" w:line="240" w:lineRule="auto"/>
        <w:jc w:val="both"/>
        <w:rPr>
          <w:rFonts w:eastAsia="Times New Roman" w:cstheme="minorHAnsi"/>
          <w:b/>
          <w:bCs/>
          <w:snapToGrid w:val="0"/>
          <w:lang w:val="en-GB"/>
        </w:rPr>
      </w:pPr>
      <w:proofErr w:type="spellStart"/>
      <w:r w:rsidRPr="007169CC">
        <w:rPr>
          <w:rFonts w:eastAsia="Times New Roman" w:cstheme="minorHAnsi"/>
          <w:snapToGrid w:val="0"/>
          <w:lang w:val="en-GB"/>
        </w:rPr>
        <w:t>Informativna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sesija</w:t>
      </w:r>
      <w:proofErr w:type="spellEnd"/>
      <w:r w:rsidRPr="007169CC">
        <w:rPr>
          <w:rFonts w:eastAsia="Times New Roman" w:cstheme="minorHAnsi"/>
          <w:snapToGrid w:val="0"/>
          <w:lang w:val="en-GB"/>
        </w:rPr>
        <w:t xml:space="preserve"> o </w:t>
      </w:r>
      <w:proofErr w:type="spellStart"/>
      <w:r w:rsidRPr="007169CC">
        <w:rPr>
          <w:rFonts w:eastAsia="Times New Roman" w:cstheme="minorHAnsi"/>
          <w:snapToGrid w:val="0"/>
          <w:lang w:val="en-GB"/>
        </w:rPr>
        <w:t>ovom</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pozivu</w:t>
      </w:r>
      <w:proofErr w:type="spellEnd"/>
      <w:r w:rsidRPr="007169CC">
        <w:rPr>
          <w:rFonts w:eastAsia="Times New Roman" w:cstheme="minorHAnsi"/>
          <w:snapToGrid w:val="0"/>
          <w:lang w:val="en-GB"/>
        </w:rPr>
        <w:t xml:space="preserve"> za </w:t>
      </w:r>
      <w:proofErr w:type="spellStart"/>
      <w:r w:rsidRPr="007169CC">
        <w:rPr>
          <w:rFonts w:eastAsia="Times New Roman" w:cstheme="minorHAnsi"/>
          <w:snapToGrid w:val="0"/>
          <w:lang w:val="en-GB"/>
        </w:rPr>
        <w:t>podnošenje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prijedloga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održat</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će</w:t>
      </w:r>
      <w:proofErr w:type="spellEnd"/>
      <w:r w:rsidRPr="007169CC">
        <w:rPr>
          <w:rFonts w:eastAsia="Times New Roman" w:cstheme="minorHAnsi"/>
          <w:snapToGrid w:val="0"/>
          <w:lang w:val="en-GB"/>
        </w:rPr>
        <w:t xml:space="preserve"> se </w:t>
      </w:r>
      <w:r w:rsidRPr="0019163E">
        <w:rPr>
          <w:rFonts w:eastAsia="Times New Roman" w:cstheme="minorHAnsi"/>
          <w:b/>
          <w:bCs/>
          <w:snapToGrid w:val="0"/>
          <w:lang w:val="en-GB"/>
        </w:rPr>
        <w:t xml:space="preserve">27. </w:t>
      </w:r>
      <w:proofErr w:type="spellStart"/>
      <w:r w:rsidRPr="0019163E">
        <w:rPr>
          <w:rFonts w:eastAsia="Times New Roman" w:cstheme="minorHAnsi"/>
          <w:b/>
          <w:bCs/>
          <w:snapToGrid w:val="0"/>
          <w:lang w:val="en-GB"/>
        </w:rPr>
        <w:t>decembra</w:t>
      </w:r>
      <w:proofErr w:type="spellEnd"/>
      <w:r w:rsidRPr="0019163E">
        <w:rPr>
          <w:rFonts w:eastAsia="Times New Roman" w:cstheme="minorHAnsi"/>
          <w:b/>
          <w:bCs/>
          <w:snapToGrid w:val="0"/>
          <w:lang w:val="en-GB"/>
        </w:rPr>
        <w:t xml:space="preserve"> 2023.</w:t>
      </w:r>
      <w:r w:rsidR="0019163E">
        <w:rPr>
          <w:rFonts w:eastAsia="Times New Roman" w:cstheme="minorHAnsi"/>
          <w:b/>
          <w:bCs/>
          <w:snapToGrid w:val="0"/>
          <w:lang w:val="en-GB"/>
        </w:rPr>
        <w:t xml:space="preserve"> </w:t>
      </w:r>
      <w:r w:rsidR="00645D5C" w:rsidRPr="0019163E">
        <w:rPr>
          <w:rFonts w:eastAsia="Times New Roman" w:cstheme="minorHAnsi"/>
          <w:b/>
          <w:bCs/>
          <w:snapToGrid w:val="0"/>
          <w:lang w:val="en-GB"/>
        </w:rPr>
        <w:t xml:space="preserve">od 11 do 13 </w:t>
      </w:r>
      <w:proofErr w:type="spellStart"/>
      <w:r w:rsidR="00645D5C" w:rsidRPr="0019163E">
        <w:rPr>
          <w:rFonts w:eastAsia="Times New Roman" w:cstheme="minorHAnsi"/>
          <w:b/>
          <w:bCs/>
          <w:snapToGrid w:val="0"/>
          <w:lang w:val="en-GB"/>
        </w:rPr>
        <w:t>časova</w:t>
      </w:r>
      <w:proofErr w:type="spellEnd"/>
      <w:r w:rsidR="00645D5C" w:rsidRPr="0019163E">
        <w:rPr>
          <w:rFonts w:eastAsia="Times New Roman" w:cstheme="minorHAnsi"/>
          <w:b/>
          <w:bCs/>
          <w:snapToGrid w:val="0"/>
          <w:lang w:val="en-GB"/>
        </w:rPr>
        <w:t xml:space="preserve"> u </w:t>
      </w:r>
      <w:proofErr w:type="spellStart"/>
      <w:r w:rsidR="00645D5C" w:rsidRPr="0019163E">
        <w:rPr>
          <w:rFonts w:eastAsia="Times New Roman" w:cstheme="minorHAnsi"/>
          <w:b/>
          <w:bCs/>
          <w:snapToGrid w:val="0"/>
          <w:lang w:val="en-GB"/>
        </w:rPr>
        <w:t>prostorijama</w:t>
      </w:r>
      <w:proofErr w:type="spellEnd"/>
      <w:r w:rsidR="00645D5C" w:rsidRPr="0019163E">
        <w:rPr>
          <w:rFonts w:eastAsia="Times New Roman" w:cstheme="minorHAnsi"/>
          <w:b/>
          <w:bCs/>
          <w:snapToGrid w:val="0"/>
          <w:lang w:val="en-GB"/>
        </w:rPr>
        <w:t xml:space="preserve"> CRNVO, </w:t>
      </w:r>
      <w:proofErr w:type="spellStart"/>
      <w:r w:rsidR="00645D5C" w:rsidRPr="0019163E">
        <w:rPr>
          <w:rFonts w:eastAsia="Times New Roman" w:cstheme="minorHAnsi"/>
          <w:b/>
          <w:bCs/>
          <w:snapToGrid w:val="0"/>
          <w:lang w:val="en-GB"/>
        </w:rPr>
        <w:t>na</w:t>
      </w:r>
      <w:proofErr w:type="spellEnd"/>
      <w:r w:rsidR="00645D5C" w:rsidRPr="0019163E">
        <w:rPr>
          <w:rFonts w:eastAsia="Times New Roman" w:cstheme="minorHAnsi"/>
          <w:b/>
          <w:bCs/>
          <w:snapToGrid w:val="0"/>
          <w:lang w:val="en-GB"/>
        </w:rPr>
        <w:t xml:space="preserve"> </w:t>
      </w:r>
      <w:proofErr w:type="spellStart"/>
      <w:r w:rsidR="00645D5C" w:rsidRPr="0019163E">
        <w:rPr>
          <w:rFonts w:eastAsia="Times New Roman" w:cstheme="minorHAnsi"/>
          <w:b/>
          <w:bCs/>
          <w:snapToGrid w:val="0"/>
          <w:lang w:val="en-GB"/>
        </w:rPr>
        <w:t>adresi</w:t>
      </w:r>
      <w:proofErr w:type="spellEnd"/>
      <w:r w:rsidR="00645D5C" w:rsidRPr="0019163E">
        <w:rPr>
          <w:rFonts w:eastAsia="Times New Roman" w:cstheme="minorHAnsi"/>
          <w:b/>
          <w:bCs/>
          <w:snapToGrid w:val="0"/>
          <w:lang w:val="en-GB"/>
        </w:rPr>
        <w:t xml:space="preserve"> Sima </w:t>
      </w:r>
      <w:proofErr w:type="spellStart"/>
      <w:r w:rsidR="00645D5C" w:rsidRPr="0019163E">
        <w:rPr>
          <w:rFonts w:eastAsia="Times New Roman" w:cstheme="minorHAnsi"/>
          <w:b/>
          <w:bCs/>
          <w:snapToGrid w:val="0"/>
          <w:lang w:val="en-GB"/>
        </w:rPr>
        <w:t>Barovića</w:t>
      </w:r>
      <w:proofErr w:type="spellEnd"/>
      <w:r w:rsidR="00645D5C" w:rsidRPr="0019163E">
        <w:rPr>
          <w:rFonts w:eastAsia="Times New Roman" w:cstheme="minorHAnsi"/>
          <w:b/>
          <w:bCs/>
          <w:snapToGrid w:val="0"/>
          <w:lang w:val="en-GB"/>
        </w:rPr>
        <w:t xml:space="preserve"> 24, L2/1.</w:t>
      </w:r>
    </w:p>
    <w:p w14:paraId="5EDE8EDB" w14:textId="77777777" w:rsidR="007169CC" w:rsidRDefault="007169CC" w:rsidP="007169CC">
      <w:pPr>
        <w:spacing w:after="200" w:line="240" w:lineRule="auto"/>
        <w:jc w:val="both"/>
        <w:rPr>
          <w:rFonts w:eastAsia="Times New Roman" w:cstheme="minorHAnsi"/>
          <w:snapToGrid w:val="0"/>
          <w:lang w:val="en-GB"/>
        </w:rPr>
      </w:pPr>
      <w:proofErr w:type="spellStart"/>
      <w:r w:rsidRPr="007169CC">
        <w:rPr>
          <w:rFonts w:eastAsia="Times New Roman" w:cstheme="minorHAnsi"/>
          <w:snapToGrid w:val="0"/>
          <w:lang w:val="en-GB"/>
        </w:rPr>
        <w:t>Pitanja</w:t>
      </w:r>
      <w:proofErr w:type="spellEnd"/>
      <w:r w:rsidRPr="007169CC">
        <w:rPr>
          <w:rFonts w:eastAsia="Times New Roman" w:cstheme="minorHAnsi"/>
          <w:snapToGrid w:val="0"/>
          <w:lang w:val="en-GB"/>
        </w:rPr>
        <w:t xml:space="preserve"> se </w:t>
      </w:r>
      <w:proofErr w:type="spellStart"/>
      <w:r w:rsidRPr="007169CC">
        <w:rPr>
          <w:rFonts w:eastAsia="Times New Roman" w:cstheme="minorHAnsi"/>
          <w:snapToGrid w:val="0"/>
          <w:lang w:val="en-GB"/>
        </w:rPr>
        <w:t>mogu</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poslati</w:t>
      </w:r>
      <w:proofErr w:type="spellEnd"/>
      <w:r w:rsidRPr="007169CC">
        <w:rPr>
          <w:rFonts w:eastAsia="Times New Roman" w:cstheme="minorHAnsi"/>
          <w:snapToGrid w:val="0"/>
          <w:lang w:val="en-GB"/>
        </w:rPr>
        <w:t xml:space="preserve"> e-</w:t>
      </w:r>
      <w:proofErr w:type="spellStart"/>
      <w:r w:rsidRPr="007169CC">
        <w:rPr>
          <w:rFonts w:eastAsia="Times New Roman" w:cstheme="minorHAnsi"/>
          <w:snapToGrid w:val="0"/>
          <w:lang w:val="en-GB"/>
        </w:rPr>
        <w:t>poštom</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najkasnije</w:t>
      </w:r>
      <w:proofErr w:type="spellEnd"/>
      <w:r w:rsidRPr="007169CC">
        <w:rPr>
          <w:rFonts w:eastAsia="Times New Roman" w:cstheme="minorHAnsi"/>
          <w:snapToGrid w:val="0"/>
          <w:lang w:val="en-GB"/>
        </w:rPr>
        <w:t xml:space="preserve"> 10 dana </w:t>
      </w:r>
      <w:proofErr w:type="spellStart"/>
      <w:r w:rsidRPr="007169CC">
        <w:rPr>
          <w:rFonts w:eastAsia="Times New Roman" w:cstheme="minorHAnsi"/>
          <w:snapToGrid w:val="0"/>
          <w:lang w:val="en-GB"/>
        </w:rPr>
        <w:t>prije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isteka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roka</w:t>
      </w:r>
      <w:proofErr w:type="spellEnd"/>
      <w:r w:rsidRPr="007169CC">
        <w:rPr>
          <w:rFonts w:eastAsia="Times New Roman" w:cstheme="minorHAnsi"/>
          <w:snapToGrid w:val="0"/>
          <w:lang w:val="en-GB"/>
        </w:rPr>
        <w:t xml:space="preserve"> za </w:t>
      </w:r>
      <w:proofErr w:type="spellStart"/>
      <w:r w:rsidRPr="007169CC">
        <w:rPr>
          <w:rFonts w:eastAsia="Times New Roman" w:cstheme="minorHAnsi"/>
          <w:snapToGrid w:val="0"/>
          <w:lang w:val="en-GB"/>
        </w:rPr>
        <w:t>podnošenje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prijava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na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dolje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navedene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adrese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uz</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jasno</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navođenje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poziva</w:t>
      </w:r>
      <w:proofErr w:type="spellEnd"/>
      <w:r w:rsidRPr="007169CC">
        <w:rPr>
          <w:rFonts w:eastAsia="Times New Roman" w:cstheme="minorHAnsi"/>
          <w:snapToGrid w:val="0"/>
          <w:lang w:val="en-GB"/>
        </w:rPr>
        <w:t xml:space="preserve"> za </w:t>
      </w:r>
      <w:proofErr w:type="spellStart"/>
      <w:r w:rsidRPr="007169CC">
        <w:rPr>
          <w:rFonts w:eastAsia="Times New Roman" w:cstheme="minorHAnsi"/>
          <w:snapToGrid w:val="0"/>
          <w:lang w:val="en-GB"/>
        </w:rPr>
        <w:t>podnošenje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prijedloga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projekata</w:t>
      </w:r>
      <w:proofErr w:type="spellEnd"/>
      <w:r w:rsidRPr="007169CC">
        <w:rPr>
          <w:rFonts w:eastAsia="Times New Roman" w:cstheme="minorHAnsi"/>
          <w:snapToGrid w:val="0"/>
          <w:lang w:val="en-GB"/>
        </w:rPr>
        <w:t>:</w:t>
      </w:r>
    </w:p>
    <w:p w14:paraId="0B82B288" w14:textId="1C524385" w:rsidR="007169CC" w:rsidRPr="007169CC" w:rsidRDefault="007169CC" w:rsidP="007169CC">
      <w:pPr>
        <w:spacing w:after="200" w:line="240" w:lineRule="auto"/>
        <w:jc w:val="both"/>
        <w:rPr>
          <w:rFonts w:eastAsia="Times New Roman" w:cstheme="minorHAnsi"/>
          <w:snapToGrid w:val="0"/>
          <w:lang w:val="en-GB"/>
        </w:rPr>
      </w:pPr>
      <w:r w:rsidRPr="007169CC">
        <w:rPr>
          <w:rFonts w:eastAsia="Times New Roman" w:cstheme="minorHAnsi"/>
          <w:snapToGrid w:val="0"/>
          <w:lang w:val="en-GB"/>
        </w:rPr>
        <w:t xml:space="preserve">E-mail </w:t>
      </w:r>
      <w:proofErr w:type="spellStart"/>
      <w:r w:rsidRPr="007169CC">
        <w:rPr>
          <w:rFonts w:eastAsia="Times New Roman" w:cstheme="minorHAnsi"/>
          <w:snapToGrid w:val="0"/>
          <w:lang w:val="en-GB"/>
        </w:rPr>
        <w:t>adresa</w:t>
      </w:r>
      <w:proofErr w:type="spellEnd"/>
      <w:r w:rsidRPr="007169CC">
        <w:rPr>
          <w:rFonts w:eastAsia="Times New Roman" w:cstheme="minorHAnsi"/>
          <w:snapToGrid w:val="0"/>
          <w:lang w:val="en-GB"/>
        </w:rPr>
        <w:t xml:space="preserve">: </w:t>
      </w:r>
      <w:r>
        <w:rPr>
          <w:rFonts w:eastAsia="Times New Roman" w:cstheme="minorHAnsi"/>
          <w:snapToGrid w:val="0"/>
          <w:lang w:val="en-GB"/>
        </w:rPr>
        <w:t>pravnicentar</w:t>
      </w:r>
      <w:r w:rsidRPr="007169CC">
        <w:rPr>
          <w:rFonts w:eastAsia="Times New Roman" w:cstheme="minorHAnsi"/>
          <w:snapToGrid w:val="0"/>
          <w:lang w:val="en-GB"/>
        </w:rPr>
        <w:t>@</w:t>
      </w:r>
      <w:r>
        <w:rPr>
          <w:rFonts w:eastAsia="Times New Roman" w:cstheme="minorHAnsi"/>
          <w:snapToGrid w:val="0"/>
          <w:lang w:val="en-GB"/>
        </w:rPr>
        <w:t>t-com.me</w:t>
      </w:r>
      <w:r w:rsidRPr="007169CC">
        <w:rPr>
          <w:rFonts w:eastAsia="Times New Roman" w:cstheme="minorHAnsi"/>
          <w:snapToGrid w:val="0"/>
          <w:lang w:val="en-GB"/>
        </w:rPr>
        <w:t xml:space="preserve"> </w:t>
      </w:r>
    </w:p>
    <w:p w14:paraId="513E6372" w14:textId="3007C10E" w:rsidR="007169CC" w:rsidRDefault="007169CC" w:rsidP="007169CC">
      <w:pPr>
        <w:spacing w:after="200" w:line="240" w:lineRule="auto"/>
        <w:jc w:val="both"/>
        <w:rPr>
          <w:rFonts w:eastAsia="Times New Roman" w:cstheme="minorHAnsi"/>
          <w:snapToGrid w:val="0"/>
          <w:lang w:val="en-GB"/>
        </w:rPr>
      </w:pPr>
      <w:proofErr w:type="spellStart"/>
      <w:r w:rsidRPr="007169CC">
        <w:rPr>
          <w:rFonts w:eastAsia="Times New Roman" w:cstheme="minorHAnsi"/>
          <w:snapToGrid w:val="0"/>
          <w:lang w:val="en-GB"/>
        </w:rPr>
        <w:t>Ugovorni</w:t>
      </w:r>
      <w:proofErr w:type="spellEnd"/>
      <w:r w:rsidRPr="007169CC">
        <w:rPr>
          <w:rFonts w:eastAsia="Times New Roman" w:cstheme="minorHAnsi"/>
          <w:snapToGrid w:val="0"/>
          <w:lang w:val="en-GB"/>
        </w:rPr>
        <w:t xml:space="preserve"> organ </w:t>
      </w:r>
      <w:proofErr w:type="spellStart"/>
      <w:r w:rsidRPr="007169CC">
        <w:rPr>
          <w:rFonts w:eastAsia="Times New Roman" w:cstheme="minorHAnsi"/>
          <w:snapToGrid w:val="0"/>
          <w:lang w:val="en-GB"/>
        </w:rPr>
        <w:t>nema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obavezu</w:t>
      </w:r>
      <w:proofErr w:type="spellEnd"/>
      <w:r w:rsidRPr="007169CC">
        <w:rPr>
          <w:rFonts w:eastAsia="Times New Roman" w:cstheme="minorHAnsi"/>
          <w:snapToGrid w:val="0"/>
          <w:lang w:val="en-GB"/>
        </w:rPr>
        <w:t xml:space="preserve"> da </w:t>
      </w:r>
      <w:proofErr w:type="spellStart"/>
      <w:r w:rsidRPr="007169CC">
        <w:rPr>
          <w:rFonts w:eastAsia="Times New Roman" w:cstheme="minorHAnsi"/>
          <w:snapToGrid w:val="0"/>
          <w:lang w:val="en-GB"/>
        </w:rPr>
        <w:t>daje</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pojašnjenja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na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pitanja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koja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su</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primljena</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nakon</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ovog</w:t>
      </w:r>
      <w:proofErr w:type="spellEnd"/>
      <w:r w:rsidRPr="007169CC">
        <w:rPr>
          <w:rFonts w:eastAsia="Times New Roman" w:cstheme="minorHAnsi"/>
          <w:snapToGrid w:val="0"/>
          <w:lang w:val="en-GB"/>
        </w:rPr>
        <w:t xml:space="preserve"> </w:t>
      </w:r>
      <w:proofErr w:type="spellStart"/>
      <w:r w:rsidRPr="007169CC">
        <w:rPr>
          <w:rFonts w:eastAsia="Times New Roman" w:cstheme="minorHAnsi"/>
          <w:snapToGrid w:val="0"/>
          <w:lang w:val="en-GB"/>
        </w:rPr>
        <w:t>datuma</w:t>
      </w:r>
      <w:proofErr w:type="spellEnd"/>
      <w:r w:rsidRPr="007169CC">
        <w:rPr>
          <w:rFonts w:eastAsia="Times New Roman" w:cstheme="minorHAnsi"/>
          <w:snapToGrid w:val="0"/>
          <w:lang w:val="en-GB"/>
        </w:rPr>
        <w:t>.</w:t>
      </w:r>
    </w:p>
    <w:p w14:paraId="32CEBF26" w14:textId="77777777" w:rsidR="007169CC" w:rsidRPr="007169CC" w:rsidRDefault="007169CC" w:rsidP="007169CC">
      <w:pPr>
        <w:spacing w:before="240" w:after="120"/>
        <w:outlineLvl w:val="0"/>
        <w:rPr>
          <w:rFonts w:cstheme="minorHAnsi"/>
        </w:rPr>
      </w:pPr>
      <w:bookmarkStart w:id="29" w:name="_Toc40507653"/>
      <w:bookmarkStart w:id="30" w:name="_Toc437893859"/>
      <w:bookmarkStart w:id="31" w:name="_Toc66877610"/>
      <w:bookmarkStart w:id="32" w:name="_Toc66877785"/>
      <w:bookmarkStart w:id="33" w:name="_Toc66877836"/>
      <w:bookmarkStart w:id="34" w:name="_Toc66878031"/>
      <w:bookmarkStart w:id="35" w:name="_Toc66879713"/>
      <w:proofErr w:type="spellStart"/>
      <w:r w:rsidRPr="007169CC">
        <w:rPr>
          <w:rFonts w:cstheme="minorHAnsi"/>
        </w:rPr>
        <w:t>Odgovori</w:t>
      </w:r>
      <w:proofErr w:type="spellEnd"/>
      <w:r w:rsidRPr="007169CC">
        <w:rPr>
          <w:rFonts w:cstheme="minorHAnsi"/>
        </w:rPr>
        <w:t xml:space="preserve"> </w:t>
      </w:r>
      <w:proofErr w:type="spellStart"/>
      <w:r w:rsidRPr="007169CC">
        <w:rPr>
          <w:rFonts w:cstheme="minorHAnsi"/>
        </w:rPr>
        <w:t>će</w:t>
      </w:r>
      <w:proofErr w:type="spellEnd"/>
      <w:r w:rsidRPr="007169CC">
        <w:rPr>
          <w:rFonts w:cstheme="minorHAnsi"/>
        </w:rPr>
        <w:t xml:space="preserve"> </w:t>
      </w:r>
      <w:proofErr w:type="spellStart"/>
      <w:r w:rsidRPr="007169CC">
        <w:rPr>
          <w:rFonts w:cstheme="minorHAnsi"/>
        </w:rPr>
        <w:t>biti</w:t>
      </w:r>
      <w:proofErr w:type="spellEnd"/>
      <w:r w:rsidRPr="007169CC">
        <w:rPr>
          <w:rFonts w:cstheme="minorHAnsi"/>
        </w:rPr>
        <w:t xml:space="preserve"> </w:t>
      </w:r>
      <w:proofErr w:type="spellStart"/>
      <w:r w:rsidRPr="007169CC">
        <w:rPr>
          <w:rFonts w:cstheme="minorHAnsi"/>
        </w:rPr>
        <w:t>dati</w:t>
      </w:r>
      <w:proofErr w:type="spellEnd"/>
      <w:r w:rsidRPr="007169CC">
        <w:rPr>
          <w:rFonts w:cstheme="minorHAnsi"/>
        </w:rPr>
        <w:t xml:space="preserve"> </w:t>
      </w:r>
      <w:proofErr w:type="spellStart"/>
      <w:r w:rsidRPr="007169CC">
        <w:rPr>
          <w:rFonts w:cstheme="minorHAnsi"/>
        </w:rPr>
        <w:t>najkasnije</w:t>
      </w:r>
      <w:proofErr w:type="spellEnd"/>
      <w:r w:rsidRPr="007169CC">
        <w:rPr>
          <w:rFonts w:cstheme="minorHAnsi"/>
        </w:rPr>
        <w:t xml:space="preserve"> 7 dana </w:t>
      </w:r>
      <w:proofErr w:type="spellStart"/>
      <w:r w:rsidRPr="007169CC">
        <w:rPr>
          <w:rFonts w:cstheme="minorHAnsi"/>
        </w:rPr>
        <w:t>prije</w:t>
      </w:r>
      <w:proofErr w:type="spellEnd"/>
      <w:r w:rsidRPr="007169CC">
        <w:rPr>
          <w:rFonts w:cstheme="minorHAnsi"/>
        </w:rPr>
        <w:t xml:space="preserve"> </w:t>
      </w:r>
      <w:proofErr w:type="spellStart"/>
      <w:r w:rsidRPr="007169CC">
        <w:rPr>
          <w:rFonts w:cstheme="minorHAnsi"/>
        </w:rPr>
        <w:t>isteka</w:t>
      </w:r>
      <w:proofErr w:type="spellEnd"/>
      <w:r w:rsidRPr="007169CC">
        <w:rPr>
          <w:rFonts w:cstheme="minorHAnsi"/>
        </w:rPr>
        <w:t xml:space="preserve"> </w:t>
      </w:r>
      <w:proofErr w:type="spellStart"/>
      <w:r w:rsidRPr="007169CC">
        <w:rPr>
          <w:rFonts w:cstheme="minorHAnsi"/>
        </w:rPr>
        <w:t>roka</w:t>
      </w:r>
      <w:proofErr w:type="spellEnd"/>
      <w:r w:rsidRPr="007169CC">
        <w:rPr>
          <w:rFonts w:cstheme="minorHAnsi"/>
        </w:rPr>
        <w:t xml:space="preserve"> za </w:t>
      </w:r>
      <w:proofErr w:type="spellStart"/>
      <w:r w:rsidRPr="007169CC">
        <w:rPr>
          <w:rFonts w:cstheme="minorHAnsi"/>
        </w:rPr>
        <w:t>podnošenje</w:t>
      </w:r>
      <w:proofErr w:type="spellEnd"/>
      <w:r w:rsidRPr="007169CC">
        <w:rPr>
          <w:rFonts w:cstheme="minorHAnsi"/>
        </w:rPr>
        <w:t xml:space="preserve"> </w:t>
      </w:r>
      <w:proofErr w:type="spellStart"/>
      <w:r w:rsidRPr="007169CC">
        <w:rPr>
          <w:rFonts w:cstheme="minorHAnsi"/>
        </w:rPr>
        <w:t>prijava</w:t>
      </w:r>
      <w:proofErr w:type="spellEnd"/>
      <w:r w:rsidRPr="007169CC">
        <w:rPr>
          <w:rFonts w:cstheme="minorHAnsi"/>
        </w:rPr>
        <w:t>.</w:t>
      </w:r>
    </w:p>
    <w:p w14:paraId="1EFB8945" w14:textId="77777777" w:rsidR="007169CC" w:rsidRDefault="007169CC" w:rsidP="007D3191">
      <w:pPr>
        <w:spacing w:before="240" w:after="120"/>
        <w:jc w:val="both"/>
        <w:outlineLvl w:val="0"/>
        <w:rPr>
          <w:rFonts w:cstheme="minorHAnsi"/>
        </w:rPr>
      </w:pPr>
      <w:proofErr w:type="spellStart"/>
      <w:r w:rsidRPr="007169CC">
        <w:rPr>
          <w:rFonts w:cstheme="minorHAnsi"/>
        </w:rPr>
        <w:t>Napominjemo</w:t>
      </w:r>
      <w:proofErr w:type="spellEnd"/>
      <w:r w:rsidRPr="007169CC">
        <w:rPr>
          <w:rFonts w:cstheme="minorHAnsi"/>
        </w:rPr>
        <w:t xml:space="preserve"> da </w:t>
      </w:r>
      <w:proofErr w:type="spellStart"/>
      <w:r w:rsidRPr="007169CC">
        <w:rPr>
          <w:rFonts w:cstheme="minorHAnsi"/>
        </w:rPr>
        <w:t>naručilac</w:t>
      </w:r>
      <w:proofErr w:type="spellEnd"/>
      <w:r w:rsidRPr="007169CC">
        <w:rPr>
          <w:rFonts w:cstheme="minorHAnsi"/>
        </w:rPr>
        <w:t xml:space="preserve"> </w:t>
      </w:r>
      <w:proofErr w:type="spellStart"/>
      <w:r w:rsidRPr="007169CC">
        <w:rPr>
          <w:rFonts w:cstheme="minorHAnsi"/>
        </w:rPr>
        <w:t>može</w:t>
      </w:r>
      <w:proofErr w:type="spellEnd"/>
      <w:r w:rsidRPr="007169CC">
        <w:rPr>
          <w:rFonts w:cstheme="minorHAnsi"/>
        </w:rPr>
        <w:t xml:space="preserve"> </w:t>
      </w:r>
      <w:proofErr w:type="spellStart"/>
      <w:r w:rsidRPr="007169CC">
        <w:rPr>
          <w:rFonts w:cstheme="minorHAnsi"/>
        </w:rPr>
        <w:t>odlučiti</w:t>
      </w:r>
      <w:proofErr w:type="spellEnd"/>
      <w:r w:rsidRPr="007169CC">
        <w:rPr>
          <w:rFonts w:cstheme="minorHAnsi"/>
        </w:rPr>
        <w:t xml:space="preserve"> da </w:t>
      </w:r>
      <w:proofErr w:type="spellStart"/>
      <w:r w:rsidRPr="007169CC">
        <w:rPr>
          <w:rFonts w:cstheme="minorHAnsi"/>
        </w:rPr>
        <w:t>poništi</w:t>
      </w:r>
      <w:proofErr w:type="spellEnd"/>
      <w:r w:rsidRPr="007169CC">
        <w:rPr>
          <w:rFonts w:cstheme="minorHAnsi"/>
        </w:rPr>
        <w:t xml:space="preserve"> </w:t>
      </w:r>
      <w:proofErr w:type="spellStart"/>
      <w:r w:rsidRPr="007169CC">
        <w:rPr>
          <w:rFonts w:cstheme="minorHAnsi"/>
        </w:rPr>
        <w:t>postupak</w:t>
      </w:r>
      <w:proofErr w:type="spellEnd"/>
      <w:r w:rsidRPr="007169CC">
        <w:rPr>
          <w:rFonts w:cstheme="minorHAnsi"/>
        </w:rPr>
        <w:t xml:space="preserve"> </w:t>
      </w:r>
      <w:proofErr w:type="spellStart"/>
      <w:r w:rsidRPr="007169CC">
        <w:rPr>
          <w:rFonts w:cstheme="minorHAnsi"/>
        </w:rPr>
        <w:t>poziva</w:t>
      </w:r>
      <w:proofErr w:type="spellEnd"/>
      <w:r w:rsidRPr="007169CC">
        <w:rPr>
          <w:rFonts w:cstheme="minorHAnsi"/>
        </w:rPr>
        <w:t xml:space="preserve"> za </w:t>
      </w:r>
      <w:proofErr w:type="spellStart"/>
      <w:r w:rsidRPr="007169CC">
        <w:rPr>
          <w:rFonts w:cstheme="minorHAnsi"/>
        </w:rPr>
        <w:t>podnošenje</w:t>
      </w:r>
      <w:proofErr w:type="spellEnd"/>
      <w:r w:rsidRPr="007169CC">
        <w:rPr>
          <w:rFonts w:cstheme="minorHAnsi"/>
        </w:rPr>
        <w:t xml:space="preserve"> </w:t>
      </w:r>
      <w:proofErr w:type="spellStart"/>
      <w:r w:rsidRPr="007169CC">
        <w:rPr>
          <w:rFonts w:cstheme="minorHAnsi"/>
        </w:rPr>
        <w:t>prijedloga</w:t>
      </w:r>
      <w:proofErr w:type="spellEnd"/>
      <w:r w:rsidRPr="007169CC">
        <w:rPr>
          <w:rFonts w:cstheme="minorHAnsi"/>
        </w:rPr>
        <w:t xml:space="preserve"> u </w:t>
      </w:r>
      <w:proofErr w:type="spellStart"/>
      <w:r w:rsidRPr="007169CC">
        <w:rPr>
          <w:rFonts w:cstheme="minorHAnsi"/>
        </w:rPr>
        <w:t>bilo</w:t>
      </w:r>
      <w:proofErr w:type="spellEnd"/>
      <w:r w:rsidRPr="007169CC">
        <w:rPr>
          <w:rFonts w:cstheme="minorHAnsi"/>
        </w:rPr>
        <w:t xml:space="preserve"> </w:t>
      </w:r>
      <w:proofErr w:type="spellStart"/>
      <w:r w:rsidRPr="007169CC">
        <w:rPr>
          <w:rFonts w:cstheme="minorHAnsi"/>
        </w:rPr>
        <w:t>kojoj</w:t>
      </w:r>
      <w:proofErr w:type="spellEnd"/>
      <w:r w:rsidRPr="007169CC">
        <w:rPr>
          <w:rFonts w:cstheme="minorHAnsi"/>
        </w:rPr>
        <w:t xml:space="preserve"> </w:t>
      </w:r>
      <w:proofErr w:type="spellStart"/>
      <w:r w:rsidRPr="007169CC">
        <w:rPr>
          <w:rFonts w:cstheme="minorHAnsi"/>
        </w:rPr>
        <w:t>fazi</w:t>
      </w:r>
      <w:proofErr w:type="spellEnd"/>
      <w:r w:rsidRPr="007169CC">
        <w:rPr>
          <w:rFonts w:cstheme="minorHAnsi"/>
        </w:rPr>
        <w:t>.</w:t>
      </w:r>
    </w:p>
    <w:bookmarkEnd w:id="29"/>
    <w:bookmarkEnd w:id="30"/>
    <w:bookmarkEnd w:id="31"/>
    <w:bookmarkEnd w:id="32"/>
    <w:bookmarkEnd w:id="33"/>
    <w:bookmarkEnd w:id="34"/>
    <w:bookmarkEnd w:id="35"/>
    <w:p w14:paraId="64CF8383" w14:textId="48AA1147" w:rsidR="00F757BF" w:rsidRPr="007169CC" w:rsidRDefault="000841F0" w:rsidP="007169CC">
      <w:pPr>
        <w:spacing w:before="240" w:after="120"/>
        <w:outlineLvl w:val="0"/>
        <w:rPr>
          <w:rFonts w:asciiTheme="minorHAnsi" w:hAnsiTheme="minorHAnsi" w:cstheme="minorHAnsi"/>
          <w:b/>
          <w:i/>
          <w:smallCaps/>
        </w:rPr>
      </w:pPr>
      <w:proofErr w:type="spellStart"/>
      <w:r>
        <w:rPr>
          <w:rFonts w:asciiTheme="minorHAnsi" w:hAnsiTheme="minorHAnsi" w:cstheme="minorHAnsi"/>
          <w:b/>
          <w:smallCaps/>
        </w:rPr>
        <w:t>Evaluacija</w:t>
      </w:r>
      <w:proofErr w:type="spellEnd"/>
      <w:r>
        <w:rPr>
          <w:rFonts w:asciiTheme="minorHAnsi" w:hAnsiTheme="minorHAnsi" w:cstheme="minorHAnsi"/>
          <w:b/>
          <w:smallCaps/>
        </w:rPr>
        <w:t xml:space="preserve"> </w:t>
      </w:r>
      <w:proofErr w:type="spellStart"/>
      <w:r>
        <w:rPr>
          <w:rFonts w:asciiTheme="minorHAnsi" w:hAnsiTheme="minorHAnsi" w:cstheme="minorHAnsi"/>
          <w:b/>
          <w:smallCaps/>
        </w:rPr>
        <w:t>i</w:t>
      </w:r>
      <w:proofErr w:type="spellEnd"/>
      <w:r>
        <w:rPr>
          <w:rFonts w:asciiTheme="minorHAnsi" w:hAnsiTheme="minorHAnsi" w:cstheme="minorHAnsi"/>
          <w:b/>
          <w:smallCaps/>
        </w:rPr>
        <w:t xml:space="preserve"> </w:t>
      </w:r>
      <w:proofErr w:type="spellStart"/>
      <w:r>
        <w:rPr>
          <w:rFonts w:asciiTheme="minorHAnsi" w:hAnsiTheme="minorHAnsi" w:cstheme="minorHAnsi"/>
          <w:b/>
          <w:smallCaps/>
        </w:rPr>
        <w:t>iybor</w:t>
      </w:r>
      <w:proofErr w:type="spellEnd"/>
      <w:r>
        <w:rPr>
          <w:rFonts w:asciiTheme="minorHAnsi" w:hAnsiTheme="minorHAnsi" w:cstheme="minorHAnsi"/>
          <w:b/>
          <w:smallCaps/>
        </w:rPr>
        <w:t xml:space="preserve"> </w:t>
      </w:r>
      <w:proofErr w:type="spellStart"/>
      <w:r>
        <w:rPr>
          <w:rFonts w:asciiTheme="minorHAnsi" w:hAnsiTheme="minorHAnsi" w:cstheme="minorHAnsi"/>
          <w:b/>
          <w:smallCaps/>
        </w:rPr>
        <w:t>aplikacija</w:t>
      </w:r>
      <w:proofErr w:type="spellEnd"/>
    </w:p>
    <w:p w14:paraId="53B23107" w14:textId="77777777" w:rsidR="000841F0" w:rsidRPr="000841F0" w:rsidRDefault="000841F0" w:rsidP="00F757BF">
      <w:pPr>
        <w:tabs>
          <w:tab w:val="left" w:pos="426"/>
          <w:tab w:val="left" w:pos="851"/>
        </w:tabs>
        <w:spacing w:after="200" w:line="240" w:lineRule="auto"/>
        <w:rPr>
          <w:color w:val="374151"/>
        </w:rPr>
      </w:pPr>
      <w:r w:rsidRPr="000841F0">
        <w:rPr>
          <w:color w:val="374151"/>
        </w:rPr>
        <w:t>"</w:t>
      </w:r>
      <w:proofErr w:type="spellStart"/>
      <w:r w:rsidRPr="000841F0">
        <w:rPr>
          <w:color w:val="374151"/>
        </w:rPr>
        <w:t>Prijave</w:t>
      </w:r>
      <w:proofErr w:type="spellEnd"/>
      <w:r w:rsidRPr="000841F0">
        <w:rPr>
          <w:color w:val="374151"/>
        </w:rPr>
        <w:t xml:space="preserve"> </w:t>
      </w:r>
      <w:proofErr w:type="spellStart"/>
      <w:r w:rsidRPr="000841F0">
        <w:rPr>
          <w:color w:val="374151"/>
        </w:rPr>
        <w:t>će</w:t>
      </w:r>
      <w:proofErr w:type="spellEnd"/>
      <w:r w:rsidRPr="000841F0">
        <w:rPr>
          <w:color w:val="374151"/>
        </w:rPr>
        <w:t xml:space="preserve"> </w:t>
      </w:r>
      <w:proofErr w:type="spellStart"/>
      <w:r w:rsidRPr="000841F0">
        <w:rPr>
          <w:color w:val="374151"/>
        </w:rPr>
        <w:t>pregledati</w:t>
      </w:r>
      <w:proofErr w:type="spellEnd"/>
      <w:r w:rsidRPr="000841F0">
        <w:rPr>
          <w:color w:val="374151"/>
        </w:rPr>
        <w:t xml:space="preserve"> </w:t>
      </w:r>
      <w:proofErr w:type="spellStart"/>
      <w:r w:rsidRPr="000841F0">
        <w:rPr>
          <w:color w:val="374151"/>
        </w:rPr>
        <w:t>i</w:t>
      </w:r>
      <w:proofErr w:type="spellEnd"/>
      <w:r w:rsidRPr="000841F0">
        <w:rPr>
          <w:color w:val="374151"/>
        </w:rPr>
        <w:t xml:space="preserve"> </w:t>
      </w:r>
      <w:proofErr w:type="spellStart"/>
      <w:r w:rsidRPr="000841F0">
        <w:rPr>
          <w:color w:val="374151"/>
        </w:rPr>
        <w:t>ocenjivati</w:t>
      </w:r>
      <w:proofErr w:type="spellEnd"/>
      <w:r w:rsidRPr="000841F0">
        <w:rPr>
          <w:color w:val="374151"/>
        </w:rPr>
        <w:t xml:space="preserve"> </w:t>
      </w:r>
      <w:proofErr w:type="spellStart"/>
      <w:r w:rsidRPr="000841F0">
        <w:rPr>
          <w:color w:val="374151"/>
        </w:rPr>
        <w:t>Komisija</w:t>
      </w:r>
      <w:proofErr w:type="spellEnd"/>
      <w:r w:rsidRPr="000841F0">
        <w:rPr>
          <w:color w:val="374151"/>
        </w:rPr>
        <w:t xml:space="preserve"> za </w:t>
      </w:r>
      <w:proofErr w:type="spellStart"/>
      <w:r w:rsidRPr="000841F0">
        <w:rPr>
          <w:color w:val="374151"/>
        </w:rPr>
        <w:t>selekciju</w:t>
      </w:r>
      <w:proofErr w:type="spellEnd"/>
      <w:r w:rsidRPr="000841F0">
        <w:rPr>
          <w:color w:val="374151"/>
        </w:rPr>
        <w:t xml:space="preserve">. </w:t>
      </w:r>
      <w:proofErr w:type="spellStart"/>
      <w:r w:rsidRPr="000841F0">
        <w:rPr>
          <w:color w:val="374151"/>
        </w:rPr>
        <w:t>Sve</w:t>
      </w:r>
      <w:proofErr w:type="spellEnd"/>
      <w:r w:rsidRPr="000841F0">
        <w:rPr>
          <w:color w:val="374151"/>
        </w:rPr>
        <w:t xml:space="preserve"> </w:t>
      </w:r>
      <w:proofErr w:type="spellStart"/>
      <w:r w:rsidRPr="000841F0">
        <w:rPr>
          <w:color w:val="374151"/>
        </w:rPr>
        <w:t>prijave</w:t>
      </w:r>
      <w:proofErr w:type="spellEnd"/>
      <w:r w:rsidRPr="000841F0">
        <w:rPr>
          <w:color w:val="374151"/>
        </w:rPr>
        <w:t xml:space="preserve"> </w:t>
      </w:r>
      <w:proofErr w:type="spellStart"/>
      <w:r w:rsidRPr="000841F0">
        <w:rPr>
          <w:color w:val="374151"/>
        </w:rPr>
        <w:t>će</w:t>
      </w:r>
      <w:proofErr w:type="spellEnd"/>
      <w:r w:rsidRPr="000841F0">
        <w:rPr>
          <w:color w:val="374151"/>
        </w:rPr>
        <w:t xml:space="preserve"> </w:t>
      </w:r>
      <w:proofErr w:type="spellStart"/>
      <w:r w:rsidRPr="000841F0">
        <w:rPr>
          <w:color w:val="374151"/>
        </w:rPr>
        <w:t>biti</w:t>
      </w:r>
      <w:proofErr w:type="spellEnd"/>
      <w:r w:rsidRPr="000841F0">
        <w:rPr>
          <w:color w:val="374151"/>
        </w:rPr>
        <w:t xml:space="preserve"> </w:t>
      </w:r>
      <w:proofErr w:type="spellStart"/>
      <w:r w:rsidRPr="000841F0">
        <w:rPr>
          <w:color w:val="374151"/>
        </w:rPr>
        <w:t>procenjene</w:t>
      </w:r>
      <w:proofErr w:type="spellEnd"/>
      <w:r w:rsidRPr="000841F0">
        <w:rPr>
          <w:color w:val="374151"/>
        </w:rPr>
        <w:t xml:space="preserve"> </w:t>
      </w:r>
      <w:proofErr w:type="spellStart"/>
      <w:r w:rsidRPr="000841F0">
        <w:rPr>
          <w:color w:val="374151"/>
        </w:rPr>
        <w:t>prema</w:t>
      </w:r>
      <w:proofErr w:type="spellEnd"/>
      <w:r w:rsidRPr="000841F0">
        <w:rPr>
          <w:color w:val="374151"/>
        </w:rPr>
        <w:t xml:space="preserve"> </w:t>
      </w:r>
      <w:proofErr w:type="spellStart"/>
      <w:r w:rsidRPr="000841F0">
        <w:rPr>
          <w:color w:val="374151"/>
        </w:rPr>
        <w:t>sledećim</w:t>
      </w:r>
      <w:proofErr w:type="spellEnd"/>
      <w:r w:rsidRPr="000841F0">
        <w:rPr>
          <w:color w:val="374151"/>
        </w:rPr>
        <w:t xml:space="preserve"> </w:t>
      </w:r>
      <w:proofErr w:type="spellStart"/>
      <w:r w:rsidRPr="000841F0">
        <w:rPr>
          <w:color w:val="374151"/>
        </w:rPr>
        <w:t>koracima</w:t>
      </w:r>
      <w:proofErr w:type="spellEnd"/>
      <w:r w:rsidRPr="000841F0">
        <w:rPr>
          <w:color w:val="374151"/>
        </w:rPr>
        <w:t xml:space="preserve"> </w:t>
      </w:r>
      <w:proofErr w:type="spellStart"/>
      <w:r w:rsidRPr="000841F0">
        <w:rPr>
          <w:color w:val="374151"/>
        </w:rPr>
        <w:t>i</w:t>
      </w:r>
      <w:proofErr w:type="spellEnd"/>
      <w:r w:rsidRPr="000841F0">
        <w:rPr>
          <w:color w:val="374151"/>
        </w:rPr>
        <w:t xml:space="preserve"> </w:t>
      </w:r>
      <w:proofErr w:type="spellStart"/>
      <w:r w:rsidRPr="000841F0">
        <w:rPr>
          <w:color w:val="374151"/>
        </w:rPr>
        <w:t>kriterijumima</w:t>
      </w:r>
      <w:proofErr w:type="spellEnd"/>
      <w:r w:rsidRPr="000841F0">
        <w:rPr>
          <w:color w:val="374151"/>
        </w:rPr>
        <w:t xml:space="preserve">. </w:t>
      </w:r>
    </w:p>
    <w:p w14:paraId="55C2ECDB" w14:textId="460C197D" w:rsidR="000841F0" w:rsidRPr="000841F0" w:rsidRDefault="000841F0" w:rsidP="00F757BF">
      <w:pPr>
        <w:tabs>
          <w:tab w:val="left" w:pos="426"/>
          <w:tab w:val="left" w:pos="851"/>
        </w:tabs>
        <w:spacing w:after="200" w:line="240" w:lineRule="auto"/>
        <w:rPr>
          <w:color w:val="374151"/>
        </w:rPr>
      </w:pPr>
      <w:proofErr w:type="spellStart"/>
      <w:r w:rsidRPr="000841F0">
        <w:rPr>
          <w:color w:val="374151"/>
        </w:rPr>
        <w:t>Ako</w:t>
      </w:r>
      <w:proofErr w:type="spellEnd"/>
      <w:r w:rsidRPr="000841F0">
        <w:rPr>
          <w:color w:val="374151"/>
        </w:rPr>
        <w:t xml:space="preserve"> </w:t>
      </w:r>
      <w:proofErr w:type="spellStart"/>
      <w:r w:rsidRPr="000841F0">
        <w:rPr>
          <w:color w:val="374151"/>
        </w:rPr>
        <w:t>pregled</w:t>
      </w:r>
      <w:proofErr w:type="spellEnd"/>
      <w:r w:rsidRPr="000841F0">
        <w:rPr>
          <w:color w:val="374151"/>
        </w:rPr>
        <w:t xml:space="preserve"> </w:t>
      </w:r>
      <w:proofErr w:type="spellStart"/>
      <w:r w:rsidRPr="000841F0">
        <w:rPr>
          <w:color w:val="374151"/>
        </w:rPr>
        <w:t>prijave</w:t>
      </w:r>
      <w:proofErr w:type="spellEnd"/>
      <w:r w:rsidRPr="000841F0">
        <w:rPr>
          <w:color w:val="374151"/>
        </w:rPr>
        <w:t xml:space="preserve"> </w:t>
      </w:r>
      <w:proofErr w:type="spellStart"/>
      <w:r w:rsidRPr="000841F0">
        <w:rPr>
          <w:color w:val="374151"/>
        </w:rPr>
        <w:t>pokaže</w:t>
      </w:r>
      <w:proofErr w:type="spellEnd"/>
      <w:r w:rsidRPr="000841F0">
        <w:rPr>
          <w:color w:val="374151"/>
        </w:rPr>
        <w:t xml:space="preserve"> da </w:t>
      </w:r>
      <w:proofErr w:type="spellStart"/>
      <w:r w:rsidRPr="000841F0">
        <w:rPr>
          <w:color w:val="374151"/>
        </w:rPr>
        <w:t>predložena</w:t>
      </w:r>
      <w:proofErr w:type="spellEnd"/>
      <w:r w:rsidRPr="000841F0">
        <w:rPr>
          <w:color w:val="374151"/>
        </w:rPr>
        <w:t xml:space="preserve"> </w:t>
      </w:r>
      <w:proofErr w:type="spellStart"/>
      <w:r w:rsidRPr="000841F0">
        <w:rPr>
          <w:color w:val="374151"/>
        </w:rPr>
        <w:t>aktivnost</w:t>
      </w:r>
      <w:proofErr w:type="spellEnd"/>
      <w:r w:rsidRPr="000841F0">
        <w:rPr>
          <w:color w:val="374151"/>
        </w:rPr>
        <w:t xml:space="preserve"> ne </w:t>
      </w:r>
      <w:proofErr w:type="spellStart"/>
      <w:r w:rsidRPr="000841F0">
        <w:rPr>
          <w:color w:val="374151"/>
        </w:rPr>
        <w:t>ispunjava</w:t>
      </w:r>
      <w:proofErr w:type="spellEnd"/>
      <w:r w:rsidRPr="000841F0">
        <w:rPr>
          <w:color w:val="374151"/>
        </w:rPr>
        <w:t xml:space="preserve"> </w:t>
      </w:r>
      <w:proofErr w:type="spellStart"/>
      <w:r w:rsidRPr="000841F0">
        <w:rPr>
          <w:color w:val="374151"/>
        </w:rPr>
        <w:t>kriterijume</w:t>
      </w:r>
      <w:proofErr w:type="spellEnd"/>
      <w:r w:rsidRPr="000841F0">
        <w:rPr>
          <w:color w:val="374151"/>
        </w:rPr>
        <w:t xml:space="preserve"> </w:t>
      </w:r>
      <w:proofErr w:type="spellStart"/>
      <w:r w:rsidRPr="000841F0">
        <w:rPr>
          <w:color w:val="374151"/>
        </w:rPr>
        <w:t>pogodnosti</w:t>
      </w:r>
      <w:proofErr w:type="spellEnd"/>
      <w:r w:rsidRPr="000841F0">
        <w:rPr>
          <w:color w:val="374151"/>
        </w:rPr>
        <w:t xml:space="preserve"> </w:t>
      </w:r>
      <w:proofErr w:type="spellStart"/>
      <w:r w:rsidRPr="000841F0">
        <w:rPr>
          <w:color w:val="374151"/>
        </w:rPr>
        <w:t>navedene</w:t>
      </w:r>
      <w:proofErr w:type="spellEnd"/>
      <w:r w:rsidRPr="000841F0">
        <w:rPr>
          <w:color w:val="374151"/>
        </w:rPr>
        <w:t xml:space="preserve"> u </w:t>
      </w:r>
      <w:proofErr w:type="spellStart"/>
      <w:r w:rsidRPr="000841F0">
        <w:rPr>
          <w:color w:val="374151"/>
        </w:rPr>
        <w:t>Odeljku</w:t>
      </w:r>
      <w:proofErr w:type="spellEnd"/>
      <w:r w:rsidRPr="000841F0">
        <w:rPr>
          <w:color w:val="374151"/>
        </w:rPr>
        <w:t xml:space="preserve"> 4, </w:t>
      </w:r>
      <w:proofErr w:type="spellStart"/>
      <w:r w:rsidRPr="000841F0">
        <w:rPr>
          <w:color w:val="374151"/>
        </w:rPr>
        <w:t>prijava</w:t>
      </w:r>
      <w:proofErr w:type="spellEnd"/>
      <w:r w:rsidRPr="000841F0">
        <w:rPr>
          <w:color w:val="374151"/>
        </w:rPr>
        <w:t xml:space="preserve"> </w:t>
      </w:r>
      <w:proofErr w:type="spellStart"/>
      <w:r w:rsidRPr="000841F0">
        <w:rPr>
          <w:color w:val="374151"/>
        </w:rPr>
        <w:t>će</w:t>
      </w:r>
      <w:proofErr w:type="spellEnd"/>
      <w:r w:rsidRPr="000841F0">
        <w:rPr>
          <w:color w:val="374151"/>
        </w:rPr>
        <w:t xml:space="preserve"> </w:t>
      </w:r>
      <w:proofErr w:type="spellStart"/>
      <w:r w:rsidRPr="000841F0">
        <w:rPr>
          <w:color w:val="374151"/>
        </w:rPr>
        <w:t>biti</w:t>
      </w:r>
      <w:proofErr w:type="spellEnd"/>
      <w:r w:rsidRPr="000841F0">
        <w:rPr>
          <w:color w:val="374151"/>
        </w:rPr>
        <w:t xml:space="preserve"> </w:t>
      </w:r>
      <w:proofErr w:type="spellStart"/>
      <w:r w:rsidRPr="000841F0">
        <w:rPr>
          <w:color w:val="374151"/>
        </w:rPr>
        <w:t>odbačena</w:t>
      </w:r>
      <w:proofErr w:type="spellEnd"/>
      <w:r w:rsidRPr="000841F0">
        <w:rPr>
          <w:color w:val="374151"/>
        </w:rPr>
        <w:t xml:space="preserve"> </w:t>
      </w:r>
      <w:proofErr w:type="spellStart"/>
      <w:r w:rsidRPr="000841F0">
        <w:rPr>
          <w:color w:val="374151"/>
        </w:rPr>
        <w:t>isključivo</w:t>
      </w:r>
      <w:proofErr w:type="spellEnd"/>
      <w:r w:rsidRPr="000841F0">
        <w:rPr>
          <w:color w:val="374151"/>
        </w:rPr>
        <w:t xml:space="preserve"> </w:t>
      </w:r>
      <w:proofErr w:type="spellStart"/>
      <w:r w:rsidRPr="000841F0">
        <w:rPr>
          <w:color w:val="374151"/>
        </w:rPr>
        <w:t>iz</w:t>
      </w:r>
      <w:proofErr w:type="spellEnd"/>
      <w:r w:rsidRPr="000841F0">
        <w:rPr>
          <w:color w:val="374151"/>
        </w:rPr>
        <w:t xml:space="preserve"> </w:t>
      </w:r>
      <w:proofErr w:type="spellStart"/>
      <w:r w:rsidRPr="000841F0">
        <w:rPr>
          <w:color w:val="374151"/>
        </w:rPr>
        <w:t>ovog</w:t>
      </w:r>
      <w:proofErr w:type="spellEnd"/>
      <w:r w:rsidRPr="000841F0">
        <w:rPr>
          <w:color w:val="374151"/>
        </w:rPr>
        <w:t xml:space="preserve"> </w:t>
      </w:r>
      <w:proofErr w:type="spellStart"/>
      <w:r w:rsidRPr="000841F0">
        <w:rPr>
          <w:color w:val="374151"/>
        </w:rPr>
        <w:t>razloga</w:t>
      </w:r>
      <w:proofErr w:type="spellEnd"/>
      <w:r w:rsidRPr="000841F0">
        <w:rPr>
          <w:color w:val="374151"/>
        </w:rPr>
        <w:t>."</w:t>
      </w:r>
    </w:p>
    <w:p w14:paraId="0E3B083C" w14:textId="77777777" w:rsidR="000841F0" w:rsidRDefault="000841F0" w:rsidP="00F757BF">
      <w:pPr>
        <w:tabs>
          <w:tab w:val="left" w:pos="426"/>
          <w:tab w:val="left" w:pos="1418"/>
        </w:tabs>
        <w:spacing w:after="200" w:line="240" w:lineRule="auto"/>
        <w:rPr>
          <w:rFonts w:ascii="Calibri" w:eastAsia="Times New Roman" w:hAnsi="Calibri" w:cs="Calibri"/>
          <w:bCs/>
          <w:snapToGrid w:val="0"/>
          <w:u w:val="single"/>
          <w:lang w:val="en-GB"/>
        </w:rPr>
      </w:pPr>
      <w:r w:rsidRPr="000841F0">
        <w:rPr>
          <w:rFonts w:ascii="Calibri" w:eastAsia="Times New Roman" w:hAnsi="Calibri" w:cs="Calibri"/>
          <w:bCs/>
          <w:snapToGrid w:val="0"/>
          <w:u w:val="single"/>
          <w:lang w:val="en-GB"/>
        </w:rPr>
        <w:t>KORAK 1: OTVARANJE I ADMINISTRATIVNE PROVJERE</w:t>
      </w:r>
    </w:p>
    <w:p w14:paraId="51D36E3A" w14:textId="77777777" w:rsidR="000841F0" w:rsidRPr="000841F0" w:rsidRDefault="000841F0" w:rsidP="000841F0">
      <w:pPr>
        <w:tabs>
          <w:tab w:val="left" w:pos="426"/>
        </w:tabs>
        <w:spacing w:line="240" w:lineRule="auto"/>
        <w:jc w:val="both"/>
      </w:pPr>
      <w:proofErr w:type="spellStart"/>
      <w:r w:rsidRPr="000841F0">
        <w:t>Tokom</w:t>
      </w:r>
      <w:proofErr w:type="spellEnd"/>
      <w:r w:rsidRPr="000841F0">
        <w:t xml:space="preserve"> </w:t>
      </w:r>
      <w:proofErr w:type="spellStart"/>
      <w:r w:rsidRPr="000841F0">
        <w:t>otvaranja</w:t>
      </w:r>
      <w:proofErr w:type="spellEnd"/>
      <w:r w:rsidRPr="000841F0">
        <w:t xml:space="preserve"> </w:t>
      </w:r>
      <w:proofErr w:type="spellStart"/>
      <w:r w:rsidRPr="000841F0">
        <w:t>i</w:t>
      </w:r>
      <w:proofErr w:type="spellEnd"/>
      <w:r w:rsidRPr="000841F0">
        <w:t xml:space="preserve"> </w:t>
      </w:r>
      <w:proofErr w:type="spellStart"/>
      <w:r w:rsidRPr="000841F0">
        <w:t>administrativne</w:t>
      </w:r>
      <w:proofErr w:type="spellEnd"/>
      <w:r w:rsidRPr="000841F0">
        <w:t xml:space="preserve"> </w:t>
      </w:r>
      <w:proofErr w:type="spellStart"/>
      <w:r w:rsidRPr="000841F0">
        <w:t>provjere</w:t>
      </w:r>
      <w:proofErr w:type="spellEnd"/>
      <w:r w:rsidRPr="000841F0">
        <w:t xml:space="preserve">, </w:t>
      </w:r>
      <w:proofErr w:type="spellStart"/>
      <w:r w:rsidRPr="000841F0">
        <w:t>vršiće</w:t>
      </w:r>
      <w:proofErr w:type="spellEnd"/>
      <w:r w:rsidRPr="000841F0">
        <w:t xml:space="preserve"> se </w:t>
      </w:r>
      <w:proofErr w:type="spellStart"/>
      <w:r w:rsidRPr="000841F0">
        <w:t>sledeće</w:t>
      </w:r>
      <w:proofErr w:type="spellEnd"/>
      <w:r w:rsidRPr="000841F0">
        <w:t xml:space="preserve"> </w:t>
      </w:r>
      <w:proofErr w:type="spellStart"/>
      <w:r w:rsidRPr="000841F0">
        <w:t>procene</w:t>
      </w:r>
      <w:proofErr w:type="spellEnd"/>
      <w:r w:rsidRPr="000841F0">
        <w:t xml:space="preserve">: </w:t>
      </w:r>
    </w:p>
    <w:p w14:paraId="3BB2AA9C" w14:textId="77777777" w:rsidR="000841F0" w:rsidRPr="000841F0" w:rsidRDefault="000841F0" w:rsidP="000841F0">
      <w:pPr>
        <w:tabs>
          <w:tab w:val="left" w:pos="426"/>
        </w:tabs>
        <w:spacing w:line="240" w:lineRule="auto"/>
        <w:jc w:val="both"/>
      </w:pPr>
    </w:p>
    <w:p w14:paraId="4FE7E085" w14:textId="4A6F5BE5" w:rsidR="000841F0" w:rsidRPr="000841F0" w:rsidRDefault="000841F0" w:rsidP="000841F0">
      <w:pPr>
        <w:tabs>
          <w:tab w:val="left" w:pos="426"/>
        </w:tabs>
        <w:spacing w:line="240" w:lineRule="auto"/>
        <w:jc w:val="both"/>
      </w:pPr>
      <w:r w:rsidRPr="000841F0">
        <w:t xml:space="preserve">a) Da li je </w:t>
      </w:r>
      <w:proofErr w:type="spellStart"/>
      <w:r w:rsidRPr="000841F0">
        <w:t>rok</w:t>
      </w:r>
      <w:proofErr w:type="spellEnd"/>
      <w:r w:rsidRPr="000841F0">
        <w:t xml:space="preserve"> </w:t>
      </w:r>
      <w:proofErr w:type="spellStart"/>
      <w:r w:rsidRPr="000841F0">
        <w:t>ispunjen</w:t>
      </w:r>
      <w:proofErr w:type="spellEnd"/>
      <w:r w:rsidRPr="000841F0">
        <w:t xml:space="preserve">. </w:t>
      </w:r>
      <w:r>
        <w:t xml:space="preserve">U </w:t>
      </w:r>
      <w:proofErr w:type="spellStart"/>
      <w:r>
        <w:t>protivnom</w:t>
      </w:r>
      <w:proofErr w:type="spellEnd"/>
      <w:r w:rsidRPr="000841F0">
        <w:t xml:space="preserve">, </w:t>
      </w:r>
      <w:proofErr w:type="spellStart"/>
      <w:r w:rsidRPr="000841F0">
        <w:t>prijava</w:t>
      </w:r>
      <w:proofErr w:type="spellEnd"/>
      <w:r w:rsidRPr="000841F0">
        <w:t xml:space="preserve"> </w:t>
      </w:r>
      <w:proofErr w:type="spellStart"/>
      <w:r w:rsidRPr="000841F0">
        <w:t>će</w:t>
      </w:r>
      <w:proofErr w:type="spellEnd"/>
      <w:r w:rsidRPr="000841F0">
        <w:t xml:space="preserve"> </w:t>
      </w:r>
      <w:proofErr w:type="spellStart"/>
      <w:r w:rsidRPr="000841F0">
        <w:t>automatski</w:t>
      </w:r>
      <w:proofErr w:type="spellEnd"/>
      <w:r w:rsidRPr="000841F0">
        <w:t xml:space="preserve"> </w:t>
      </w:r>
      <w:proofErr w:type="spellStart"/>
      <w:r w:rsidRPr="000841F0">
        <w:t>biti</w:t>
      </w:r>
      <w:proofErr w:type="spellEnd"/>
      <w:r w:rsidRPr="000841F0">
        <w:t xml:space="preserve"> </w:t>
      </w:r>
      <w:proofErr w:type="spellStart"/>
      <w:r w:rsidRPr="000841F0">
        <w:t>odb</w:t>
      </w:r>
      <w:r>
        <w:t>ijena</w:t>
      </w:r>
      <w:proofErr w:type="spellEnd"/>
      <w:r w:rsidRPr="000841F0">
        <w:t xml:space="preserve">. </w:t>
      </w:r>
    </w:p>
    <w:p w14:paraId="61C110B3" w14:textId="77777777" w:rsidR="000841F0" w:rsidRPr="000841F0" w:rsidRDefault="000841F0" w:rsidP="000841F0">
      <w:pPr>
        <w:tabs>
          <w:tab w:val="left" w:pos="426"/>
        </w:tabs>
        <w:spacing w:line="240" w:lineRule="auto"/>
        <w:jc w:val="both"/>
      </w:pPr>
    </w:p>
    <w:p w14:paraId="2BA1223F" w14:textId="5A8FC914" w:rsidR="00F757BF" w:rsidRPr="000841F0" w:rsidRDefault="000841F0" w:rsidP="000841F0">
      <w:pPr>
        <w:tabs>
          <w:tab w:val="left" w:pos="426"/>
        </w:tabs>
        <w:spacing w:line="240" w:lineRule="auto"/>
        <w:jc w:val="both"/>
      </w:pPr>
      <w:r w:rsidRPr="000841F0">
        <w:t xml:space="preserve">b) Da li </w:t>
      </w:r>
      <w:proofErr w:type="spellStart"/>
      <w:r w:rsidRPr="000841F0">
        <w:t>prijava</w:t>
      </w:r>
      <w:proofErr w:type="spellEnd"/>
      <w:r w:rsidRPr="000841F0">
        <w:t xml:space="preserve"> </w:t>
      </w:r>
      <w:proofErr w:type="spellStart"/>
      <w:r w:rsidRPr="000841F0">
        <w:t>ispunjava</w:t>
      </w:r>
      <w:proofErr w:type="spellEnd"/>
      <w:r w:rsidRPr="000841F0">
        <w:t xml:space="preserve"> </w:t>
      </w:r>
      <w:proofErr w:type="spellStart"/>
      <w:r w:rsidRPr="000841F0">
        <w:t>sve</w:t>
      </w:r>
      <w:proofErr w:type="spellEnd"/>
      <w:r w:rsidRPr="000841F0">
        <w:t xml:space="preserve"> </w:t>
      </w:r>
      <w:proofErr w:type="spellStart"/>
      <w:r w:rsidRPr="000841F0">
        <w:t>kriterijume</w:t>
      </w:r>
      <w:proofErr w:type="spellEnd"/>
      <w:r w:rsidRPr="000841F0">
        <w:t xml:space="preserve"> </w:t>
      </w:r>
      <w:proofErr w:type="spellStart"/>
      <w:r w:rsidRPr="000841F0">
        <w:t>navedene</w:t>
      </w:r>
      <w:proofErr w:type="spellEnd"/>
      <w:r w:rsidRPr="000841F0">
        <w:t xml:space="preserve"> u </w:t>
      </w:r>
      <w:proofErr w:type="spellStart"/>
      <w:r w:rsidRPr="000841F0">
        <w:t>Odeljku</w:t>
      </w:r>
      <w:proofErr w:type="spellEnd"/>
      <w:r w:rsidRPr="000841F0">
        <w:t xml:space="preserve"> 4. To </w:t>
      </w:r>
      <w:proofErr w:type="spellStart"/>
      <w:r w:rsidRPr="000841F0">
        <w:t>uključuje</w:t>
      </w:r>
      <w:proofErr w:type="spellEnd"/>
      <w:r w:rsidRPr="000841F0">
        <w:t xml:space="preserve"> </w:t>
      </w:r>
      <w:proofErr w:type="spellStart"/>
      <w:r w:rsidRPr="000841F0">
        <w:t>i</w:t>
      </w:r>
      <w:proofErr w:type="spellEnd"/>
      <w:r w:rsidRPr="000841F0">
        <w:t xml:space="preserve"> </w:t>
      </w:r>
      <w:proofErr w:type="spellStart"/>
      <w:r w:rsidRPr="000841F0">
        <w:t>procenu</w:t>
      </w:r>
      <w:proofErr w:type="spellEnd"/>
      <w:r w:rsidRPr="000841F0">
        <w:t xml:space="preserve"> </w:t>
      </w:r>
      <w:proofErr w:type="spellStart"/>
      <w:r>
        <w:t>podonosti</w:t>
      </w:r>
      <w:proofErr w:type="spellEnd"/>
      <w:r w:rsidRPr="000841F0">
        <w:t xml:space="preserve"> </w:t>
      </w:r>
      <w:proofErr w:type="spellStart"/>
      <w:r w:rsidRPr="000841F0">
        <w:t>aktivnosti</w:t>
      </w:r>
      <w:proofErr w:type="spellEnd"/>
      <w:r w:rsidRPr="000841F0">
        <w:t xml:space="preserve">. </w:t>
      </w:r>
      <w:proofErr w:type="spellStart"/>
      <w:r w:rsidRPr="000841F0">
        <w:t>Ako</w:t>
      </w:r>
      <w:proofErr w:type="spellEnd"/>
      <w:r w:rsidRPr="000841F0">
        <w:t xml:space="preserve"> </w:t>
      </w:r>
      <w:proofErr w:type="spellStart"/>
      <w:r w:rsidRPr="000841F0">
        <w:t>nedostaje</w:t>
      </w:r>
      <w:proofErr w:type="spellEnd"/>
      <w:r w:rsidRPr="000841F0">
        <w:t xml:space="preserve"> </w:t>
      </w:r>
      <w:proofErr w:type="spellStart"/>
      <w:r w:rsidRPr="000841F0">
        <w:t>bilo</w:t>
      </w:r>
      <w:proofErr w:type="spellEnd"/>
      <w:r w:rsidRPr="000841F0">
        <w:t xml:space="preserve"> </w:t>
      </w:r>
      <w:proofErr w:type="spellStart"/>
      <w:r w:rsidRPr="000841F0">
        <w:t>koja</w:t>
      </w:r>
      <w:proofErr w:type="spellEnd"/>
      <w:r w:rsidRPr="000841F0">
        <w:t xml:space="preserve"> </w:t>
      </w:r>
      <w:proofErr w:type="spellStart"/>
      <w:r w:rsidRPr="000841F0">
        <w:t>tražena</w:t>
      </w:r>
      <w:proofErr w:type="spellEnd"/>
      <w:r w:rsidRPr="000841F0">
        <w:t xml:space="preserve"> </w:t>
      </w:r>
      <w:proofErr w:type="spellStart"/>
      <w:r w:rsidRPr="000841F0">
        <w:t>informacija</w:t>
      </w:r>
      <w:proofErr w:type="spellEnd"/>
      <w:r w:rsidRPr="000841F0">
        <w:t xml:space="preserve"> </w:t>
      </w:r>
      <w:proofErr w:type="spellStart"/>
      <w:r w:rsidRPr="000841F0">
        <w:t>ili</w:t>
      </w:r>
      <w:proofErr w:type="spellEnd"/>
      <w:r w:rsidRPr="000841F0">
        <w:t xml:space="preserve"> je </w:t>
      </w:r>
      <w:proofErr w:type="spellStart"/>
      <w:r w:rsidRPr="000841F0">
        <w:t>netačna</w:t>
      </w:r>
      <w:proofErr w:type="spellEnd"/>
      <w:r w:rsidRPr="000841F0">
        <w:t xml:space="preserve">, </w:t>
      </w:r>
      <w:proofErr w:type="spellStart"/>
      <w:r w:rsidRPr="000841F0">
        <w:t>prijava</w:t>
      </w:r>
      <w:proofErr w:type="spellEnd"/>
      <w:r w:rsidRPr="000841F0">
        <w:t xml:space="preserve"> </w:t>
      </w:r>
      <w:proofErr w:type="spellStart"/>
      <w:r w:rsidRPr="000841F0">
        <w:t>može</w:t>
      </w:r>
      <w:proofErr w:type="spellEnd"/>
      <w:r w:rsidRPr="000841F0">
        <w:t xml:space="preserve"> </w:t>
      </w:r>
      <w:proofErr w:type="spellStart"/>
      <w:r w:rsidRPr="000841F0">
        <w:t>biti</w:t>
      </w:r>
      <w:proofErr w:type="spellEnd"/>
      <w:r w:rsidRPr="000841F0">
        <w:t xml:space="preserve"> </w:t>
      </w:r>
      <w:proofErr w:type="spellStart"/>
      <w:r w:rsidRPr="000841F0">
        <w:t>odb</w:t>
      </w:r>
      <w:r>
        <w:t>ijena</w:t>
      </w:r>
      <w:proofErr w:type="spellEnd"/>
      <w:r w:rsidRPr="000841F0">
        <w:t xml:space="preserve"> </w:t>
      </w:r>
      <w:proofErr w:type="spellStart"/>
      <w:r w:rsidRPr="000841F0">
        <w:t>isključivo</w:t>
      </w:r>
      <w:proofErr w:type="spellEnd"/>
      <w:r w:rsidRPr="000841F0">
        <w:t xml:space="preserve"> </w:t>
      </w:r>
      <w:proofErr w:type="spellStart"/>
      <w:r w:rsidRPr="000841F0">
        <w:t>iz</w:t>
      </w:r>
      <w:proofErr w:type="spellEnd"/>
      <w:r w:rsidRPr="000841F0">
        <w:t xml:space="preserve"> </w:t>
      </w:r>
      <w:proofErr w:type="spellStart"/>
      <w:r w:rsidRPr="000841F0">
        <w:t>tog</w:t>
      </w:r>
      <w:proofErr w:type="spellEnd"/>
      <w:r w:rsidRPr="000841F0">
        <w:t xml:space="preserve"> </w:t>
      </w:r>
      <w:proofErr w:type="spellStart"/>
      <w:r w:rsidRPr="000841F0">
        <w:t>razloga</w:t>
      </w:r>
      <w:proofErr w:type="spellEnd"/>
      <w:r w:rsidRPr="000841F0">
        <w:t xml:space="preserve">, </w:t>
      </w:r>
      <w:proofErr w:type="spellStart"/>
      <w:r w:rsidRPr="000841F0">
        <w:t>i</w:t>
      </w:r>
      <w:proofErr w:type="spellEnd"/>
      <w:r w:rsidRPr="000841F0">
        <w:t xml:space="preserve"> </w:t>
      </w:r>
      <w:proofErr w:type="spellStart"/>
      <w:r w:rsidRPr="000841F0">
        <w:t>neće</w:t>
      </w:r>
      <w:proofErr w:type="spellEnd"/>
      <w:r w:rsidRPr="000841F0">
        <w:t xml:space="preserve"> se </w:t>
      </w:r>
      <w:proofErr w:type="spellStart"/>
      <w:r w:rsidRPr="000841F0">
        <w:t>dalje</w:t>
      </w:r>
      <w:proofErr w:type="spellEnd"/>
      <w:r w:rsidRPr="000841F0">
        <w:t xml:space="preserve"> </w:t>
      </w:r>
      <w:proofErr w:type="spellStart"/>
      <w:r w:rsidRPr="000841F0">
        <w:t>evaluirati</w:t>
      </w:r>
      <w:proofErr w:type="spellEnd"/>
      <w:r w:rsidRPr="000841F0">
        <w:t>.</w:t>
      </w:r>
    </w:p>
    <w:p w14:paraId="1C3F53B4" w14:textId="77777777" w:rsidR="000841F0" w:rsidRPr="00E45A5E" w:rsidRDefault="000841F0" w:rsidP="000841F0">
      <w:pPr>
        <w:tabs>
          <w:tab w:val="left" w:pos="426"/>
        </w:tabs>
        <w:spacing w:line="240" w:lineRule="auto"/>
        <w:jc w:val="both"/>
        <w:rPr>
          <w:rFonts w:ascii="Calibri" w:eastAsia="Times New Roman" w:hAnsi="Calibri" w:cs="Calibri"/>
          <w:snapToGrid w:val="0"/>
          <w:lang w:val="en-GB"/>
        </w:rPr>
      </w:pPr>
    </w:p>
    <w:p w14:paraId="1E2E4D6C" w14:textId="77777777" w:rsidR="000841F0" w:rsidRPr="000841F0" w:rsidRDefault="000841F0" w:rsidP="000841F0">
      <w:pPr>
        <w:spacing w:after="200" w:line="240" w:lineRule="auto"/>
        <w:jc w:val="both"/>
        <w:rPr>
          <w:rFonts w:ascii="Calibri" w:eastAsia="Times New Roman" w:hAnsi="Calibri" w:cs="Calibri"/>
          <w:bCs/>
          <w:snapToGrid w:val="0"/>
          <w:u w:val="single"/>
          <w:lang w:val="en-GB"/>
        </w:rPr>
      </w:pPr>
      <w:r w:rsidRPr="000841F0">
        <w:rPr>
          <w:rFonts w:ascii="Calibri" w:eastAsia="Times New Roman" w:hAnsi="Calibri" w:cs="Calibri"/>
          <w:bCs/>
          <w:snapToGrid w:val="0"/>
          <w:u w:val="single"/>
          <w:lang w:val="en-GB"/>
        </w:rPr>
        <w:t>KORAK 2: EVALUACIJA PRIJAVE</w:t>
      </w:r>
    </w:p>
    <w:p w14:paraId="5E783176" w14:textId="77777777" w:rsidR="000841F0" w:rsidRPr="000841F0" w:rsidRDefault="000841F0" w:rsidP="000841F0">
      <w:pPr>
        <w:spacing w:after="200" w:line="240" w:lineRule="auto"/>
        <w:jc w:val="both"/>
        <w:rPr>
          <w:rFonts w:ascii="Calibri" w:eastAsia="Times New Roman" w:hAnsi="Calibri" w:cs="Calibri"/>
          <w:bCs/>
          <w:snapToGrid w:val="0"/>
          <w:lang w:val="en-GB"/>
        </w:rPr>
      </w:pPr>
      <w:proofErr w:type="spellStart"/>
      <w:r w:rsidRPr="000841F0">
        <w:rPr>
          <w:rFonts w:ascii="Calibri" w:eastAsia="Times New Roman" w:hAnsi="Calibri" w:cs="Calibri"/>
          <w:bCs/>
          <w:snapToGrid w:val="0"/>
          <w:lang w:val="en-GB"/>
        </w:rPr>
        <w:t>Kompletne</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prijave</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koje</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prođu</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ovu</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provjeru</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će</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biti</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dodatno</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ocijenjene</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na</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osnovu</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njihovog</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kvaliteta</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uključujući</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predloženi</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budžet</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i</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kapacitet</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podnosilaca</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prijava</w:t>
      </w:r>
      <w:proofErr w:type="spellEnd"/>
      <w:r w:rsidRPr="000841F0">
        <w:rPr>
          <w:rFonts w:ascii="Calibri" w:eastAsia="Times New Roman" w:hAnsi="Calibri" w:cs="Calibri"/>
          <w:bCs/>
          <w:snapToGrid w:val="0"/>
          <w:lang w:val="en-GB"/>
        </w:rPr>
        <w:t xml:space="preserve">. Oni </w:t>
      </w:r>
      <w:proofErr w:type="spellStart"/>
      <w:r w:rsidRPr="000841F0">
        <w:rPr>
          <w:rFonts w:ascii="Calibri" w:eastAsia="Times New Roman" w:hAnsi="Calibri" w:cs="Calibri"/>
          <w:bCs/>
          <w:snapToGrid w:val="0"/>
          <w:lang w:val="en-GB"/>
        </w:rPr>
        <w:t>će</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biti</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ocijenjeni</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korištenjem</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kriterija</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evaluacije</w:t>
      </w:r>
      <w:proofErr w:type="spellEnd"/>
      <w:r w:rsidRPr="000841F0">
        <w:rPr>
          <w:rFonts w:ascii="Calibri" w:eastAsia="Times New Roman" w:hAnsi="Calibri" w:cs="Calibri"/>
          <w:bCs/>
          <w:snapToGrid w:val="0"/>
          <w:lang w:val="en-GB"/>
        </w:rPr>
        <w:t xml:space="preserve"> u </w:t>
      </w:r>
      <w:proofErr w:type="spellStart"/>
      <w:r w:rsidRPr="000841F0">
        <w:rPr>
          <w:rFonts w:ascii="Calibri" w:eastAsia="Times New Roman" w:hAnsi="Calibri" w:cs="Calibri"/>
          <w:bCs/>
          <w:snapToGrid w:val="0"/>
          <w:lang w:val="en-GB"/>
        </w:rPr>
        <w:t>tablici</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evaluacije</w:t>
      </w:r>
      <w:proofErr w:type="spellEnd"/>
      <w:r w:rsidRPr="000841F0">
        <w:rPr>
          <w:rFonts w:ascii="Calibri" w:eastAsia="Times New Roman" w:hAnsi="Calibri" w:cs="Calibri"/>
          <w:bCs/>
          <w:snapToGrid w:val="0"/>
          <w:lang w:val="en-GB"/>
        </w:rPr>
        <w:t xml:space="preserve"> </w:t>
      </w:r>
      <w:proofErr w:type="spellStart"/>
      <w:r w:rsidRPr="000841F0">
        <w:rPr>
          <w:rFonts w:ascii="Calibri" w:eastAsia="Times New Roman" w:hAnsi="Calibri" w:cs="Calibri"/>
          <w:bCs/>
          <w:snapToGrid w:val="0"/>
          <w:lang w:val="en-GB"/>
        </w:rPr>
        <w:t>ispod</w:t>
      </w:r>
      <w:proofErr w:type="spellEnd"/>
      <w:r w:rsidRPr="000841F0">
        <w:rPr>
          <w:rFonts w:ascii="Calibri" w:eastAsia="Times New Roman" w:hAnsi="Calibri" w:cs="Calibri"/>
          <w:bCs/>
          <w:snapToGrid w:val="0"/>
          <w:lang w:val="en-GB"/>
        </w:rPr>
        <w:t>.</w:t>
      </w:r>
    </w:p>
    <w:p w14:paraId="3984ABAF" w14:textId="45C27A2E" w:rsidR="00F757BF" w:rsidRPr="00E45A5E" w:rsidRDefault="002B493C" w:rsidP="000841F0">
      <w:pPr>
        <w:spacing w:after="200" w:line="240" w:lineRule="auto"/>
        <w:jc w:val="both"/>
        <w:rPr>
          <w:rFonts w:eastAsia="Times New Roman" w:cstheme="minorHAnsi"/>
          <w:snapToGrid w:val="0"/>
          <w:lang w:val="en-GB"/>
        </w:rPr>
      </w:pPr>
      <w:r>
        <w:rPr>
          <w:rFonts w:eastAsia="Times New Roman" w:cstheme="minorHAnsi"/>
          <w:b/>
          <w:snapToGrid w:val="0"/>
          <w:lang w:val="en-GB"/>
        </w:rPr>
        <w:t>EVALUAVIONA TABLA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9"/>
        <w:gridCol w:w="1388"/>
      </w:tblGrid>
      <w:tr w:rsidR="00F757BF" w:rsidRPr="00E45A5E" w14:paraId="3DA0F0F4" w14:textId="77777777" w:rsidTr="002B493C">
        <w:tc>
          <w:tcPr>
            <w:tcW w:w="8359" w:type="dxa"/>
            <w:vAlign w:val="center"/>
          </w:tcPr>
          <w:p w14:paraId="31BB22C1" w14:textId="387A8D1F" w:rsidR="00F757BF" w:rsidRPr="00E45A5E" w:rsidRDefault="00F757BF" w:rsidP="000B07FA">
            <w:pPr>
              <w:spacing w:before="120" w:after="200" w:line="240" w:lineRule="auto"/>
              <w:jc w:val="both"/>
              <w:rPr>
                <w:rFonts w:eastAsia="Times New Roman" w:cstheme="minorHAnsi"/>
                <w:b/>
                <w:snapToGrid w:val="0"/>
                <w:lang w:val="en-GB"/>
              </w:rPr>
            </w:pPr>
            <w:proofErr w:type="spellStart"/>
            <w:r w:rsidRPr="00E45A5E">
              <w:rPr>
                <w:rFonts w:eastAsia="Times New Roman" w:cstheme="minorHAnsi"/>
                <w:b/>
                <w:snapToGrid w:val="0"/>
                <w:lang w:val="en-GB"/>
              </w:rPr>
              <w:t>Se</w:t>
            </w:r>
            <w:r w:rsidR="002B493C">
              <w:rPr>
                <w:rFonts w:eastAsia="Times New Roman" w:cstheme="minorHAnsi"/>
                <w:b/>
                <w:snapToGrid w:val="0"/>
                <w:lang w:val="en-GB"/>
              </w:rPr>
              <w:t>kcija</w:t>
            </w:r>
            <w:proofErr w:type="spellEnd"/>
          </w:p>
        </w:tc>
        <w:tc>
          <w:tcPr>
            <w:tcW w:w="1388" w:type="dxa"/>
            <w:vAlign w:val="center"/>
          </w:tcPr>
          <w:p w14:paraId="73311935" w14:textId="2F58EF24" w:rsidR="00F757BF" w:rsidRPr="00E45A5E" w:rsidRDefault="002B493C" w:rsidP="000B07FA">
            <w:pPr>
              <w:spacing w:before="120" w:after="200" w:line="240" w:lineRule="auto"/>
              <w:jc w:val="center"/>
              <w:rPr>
                <w:rFonts w:eastAsia="Times New Roman" w:cstheme="minorHAnsi"/>
                <w:b/>
                <w:snapToGrid w:val="0"/>
                <w:lang w:val="en-GB"/>
              </w:rPr>
            </w:pPr>
            <w:proofErr w:type="spellStart"/>
            <w:r>
              <w:rPr>
                <w:rFonts w:eastAsia="Times New Roman" w:cstheme="minorHAnsi"/>
                <w:b/>
                <w:snapToGrid w:val="0"/>
                <w:lang w:val="en-GB"/>
              </w:rPr>
              <w:t>Maksimum</w:t>
            </w:r>
            <w:proofErr w:type="spellEnd"/>
            <w:r>
              <w:rPr>
                <w:rFonts w:eastAsia="Times New Roman" w:cstheme="minorHAnsi"/>
                <w:b/>
                <w:snapToGrid w:val="0"/>
                <w:lang w:val="en-GB"/>
              </w:rPr>
              <w:t xml:space="preserve"> </w:t>
            </w:r>
            <w:proofErr w:type="spellStart"/>
            <w:r>
              <w:rPr>
                <w:rFonts w:eastAsia="Times New Roman" w:cstheme="minorHAnsi"/>
                <w:b/>
                <w:snapToGrid w:val="0"/>
                <w:lang w:val="en-GB"/>
              </w:rPr>
              <w:t>bodova</w:t>
            </w:r>
            <w:proofErr w:type="spellEnd"/>
          </w:p>
        </w:tc>
      </w:tr>
      <w:tr w:rsidR="00F757BF" w:rsidRPr="00E45A5E" w14:paraId="733ED9B0" w14:textId="77777777" w:rsidTr="002B493C">
        <w:tc>
          <w:tcPr>
            <w:tcW w:w="8359" w:type="dxa"/>
            <w:tcBorders>
              <w:bottom w:val="single" w:sz="4" w:space="0" w:color="auto"/>
            </w:tcBorders>
            <w:shd w:val="pct10" w:color="auto" w:fill="FFFFFF"/>
          </w:tcPr>
          <w:p w14:paraId="62488D4A" w14:textId="19D76280" w:rsidR="00F757BF" w:rsidRPr="00E45A5E" w:rsidRDefault="00F757BF" w:rsidP="000B07FA">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 xml:space="preserve">1. </w:t>
            </w:r>
            <w:proofErr w:type="spellStart"/>
            <w:r w:rsidR="002B493C">
              <w:rPr>
                <w:rFonts w:eastAsia="Times New Roman" w:cstheme="minorHAnsi"/>
                <w:b/>
                <w:snapToGrid w:val="0"/>
                <w:lang w:val="en-GB"/>
              </w:rPr>
              <w:t>Relevantnost</w:t>
            </w:r>
            <w:proofErr w:type="spellEnd"/>
          </w:p>
        </w:tc>
        <w:tc>
          <w:tcPr>
            <w:tcW w:w="1388" w:type="dxa"/>
            <w:tcBorders>
              <w:bottom w:val="single" w:sz="4" w:space="0" w:color="auto"/>
            </w:tcBorders>
            <w:shd w:val="pct10" w:color="auto" w:fill="FFFFFF"/>
            <w:vAlign w:val="center"/>
          </w:tcPr>
          <w:p w14:paraId="1461491F"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30</w:t>
            </w:r>
          </w:p>
        </w:tc>
      </w:tr>
      <w:tr w:rsidR="00F757BF" w:rsidRPr="00E45A5E" w14:paraId="20514D58" w14:textId="77777777" w:rsidTr="002B493C">
        <w:tc>
          <w:tcPr>
            <w:tcW w:w="8359" w:type="dxa"/>
            <w:shd w:val="clear" w:color="auto" w:fill="FFFFFF"/>
          </w:tcPr>
          <w:p w14:paraId="4D323451" w14:textId="316CBC6B" w:rsidR="00F757BF" w:rsidRPr="00E45A5E" w:rsidRDefault="002B493C" w:rsidP="00F757BF">
            <w:pPr>
              <w:pStyle w:val="ListParagraph"/>
              <w:numPr>
                <w:ilvl w:val="1"/>
                <w:numId w:val="12"/>
              </w:numPr>
              <w:spacing w:before="120"/>
              <w:rPr>
                <w:rFonts w:ascii="Calibri" w:hAnsi="Calibri" w:cs="Calibri"/>
              </w:rPr>
            </w:pPr>
            <w:r w:rsidRPr="002B493C">
              <w:rPr>
                <w:rFonts w:ascii="Calibri" w:hAnsi="Calibri" w:cs="Calibri"/>
                <w:lang w:val="en"/>
              </w:rPr>
              <w:t xml:space="preserve">Koliko je </w:t>
            </w:r>
            <w:proofErr w:type="spellStart"/>
            <w:r w:rsidRPr="002B493C">
              <w:rPr>
                <w:rFonts w:ascii="Calibri" w:hAnsi="Calibri" w:cs="Calibri"/>
                <w:lang w:val="en"/>
              </w:rPr>
              <w:t>relevantan</w:t>
            </w:r>
            <w:proofErr w:type="spellEnd"/>
            <w:r w:rsidRPr="002B493C">
              <w:rPr>
                <w:rFonts w:ascii="Calibri" w:hAnsi="Calibri" w:cs="Calibri"/>
                <w:lang w:val="en"/>
              </w:rPr>
              <w:t xml:space="preserve"> </w:t>
            </w:r>
            <w:proofErr w:type="spellStart"/>
            <w:r w:rsidRPr="002B493C">
              <w:rPr>
                <w:rFonts w:ascii="Calibri" w:hAnsi="Calibri" w:cs="Calibri"/>
                <w:lang w:val="en"/>
              </w:rPr>
              <w:t>predlog</w:t>
            </w:r>
            <w:proofErr w:type="spellEnd"/>
            <w:r w:rsidRPr="002B493C">
              <w:rPr>
                <w:rFonts w:ascii="Calibri" w:hAnsi="Calibri" w:cs="Calibri"/>
                <w:lang w:val="en"/>
              </w:rPr>
              <w:t xml:space="preserve"> u </w:t>
            </w:r>
            <w:proofErr w:type="spellStart"/>
            <w:r w:rsidRPr="002B493C">
              <w:rPr>
                <w:rFonts w:ascii="Calibri" w:hAnsi="Calibri" w:cs="Calibri"/>
                <w:lang w:val="en"/>
              </w:rPr>
              <w:t>odnosu</w:t>
            </w:r>
            <w:proofErr w:type="spellEnd"/>
            <w:r w:rsidRPr="002B493C">
              <w:rPr>
                <w:rFonts w:ascii="Calibri" w:hAnsi="Calibri" w:cs="Calibri"/>
                <w:lang w:val="en"/>
              </w:rPr>
              <w:t xml:space="preserve"> </w:t>
            </w:r>
            <w:proofErr w:type="spellStart"/>
            <w:r w:rsidRPr="002B493C">
              <w:rPr>
                <w:rFonts w:ascii="Calibri" w:hAnsi="Calibri" w:cs="Calibri"/>
                <w:lang w:val="en"/>
              </w:rPr>
              <w:t>na</w:t>
            </w:r>
            <w:proofErr w:type="spellEnd"/>
            <w:r w:rsidRPr="002B493C">
              <w:rPr>
                <w:rFonts w:ascii="Calibri" w:hAnsi="Calibri" w:cs="Calibri"/>
                <w:lang w:val="en"/>
              </w:rPr>
              <w:t xml:space="preserve"> </w:t>
            </w:r>
            <w:proofErr w:type="spellStart"/>
            <w:r w:rsidRPr="002B493C">
              <w:rPr>
                <w:rFonts w:ascii="Calibri" w:hAnsi="Calibri" w:cs="Calibri"/>
                <w:lang w:val="en"/>
              </w:rPr>
              <w:t>ciljeve</w:t>
            </w:r>
            <w:proofErr w:type="spellEnd"/>
            <w:r w:rsidRPr="002B493C">
              <w:rPr>
                <w:rFonts w:ascii="Calibri" w:hAnsi="Calibri" w:cs="Calibri"/>
                <w:lang w:val="en"/>
              </w:rPr>
              <w:t xml:space="preserve"> </w:t>
            </w:r>
            <w:proofErr w:type="spellStart"/>
            <w:r w:rsidRPr="002B493C">
              <w:rPr>
                <w:rFonts w:ascii="Calibri" w:hAnsi="Calibri" w:cs="Calibri"/>
                <w:lang w:val="en"/>
              </w:rPr>
              <w:t>i</w:t>
            </w:r>
            <w:proofErr w:type="spellEnd"/>
            <w:r w:rsidRPr="002B493C">
              <w:rPr>
                <w:rFonts w:ascii="Calibri" w:hAnsi="Calibri" w:cs="Calibri"/>
                <w:lang w:val="en"/>
              </w:rPr>
              <w:t xml:space="preserve"> </w:t>
            </w:r>
            <w:proofErr w:type="spellStart"/>
            <w:r w:rsidRPr="002B493C">
              <w:rPr>
                <w:rFonts w:ascii="Calibri" w:hAnsi="Calibri" w:cs="Calibri"/>
                <w:lang w:val="en"/>
              </w:rPr>
              <w:t>prioritete</w:t>
            </w:r>
            <w:proofErr w:type="spellEnd"/>
            <w:r w:rsidRPr="002B493C">
              <w:rPr>
                <w:rFonts w:ascii="Calibri" w:hAnsi="Calibri" w:cs="Calibri"/>
                <w:lang w:val="en"/>
              </w:rPr>
              <w:t xml:space="preserve"> </w:t>
            </w:r>
            <w:proofErr w:type="spellStart"/>
            <w:r w:rsidRPr="002B493C">
              <w:rPr>
                <w:rFonts w:ascii="Calibri" w:hAnsi="Calibri" w:cs="Calibri"/>
                <w:lang w:val="en"/>
              </w:rPr>
              <w:t>poziva</w:t>
            </w:r>
            <w:proofErr w:type="spellEnd"/>
            <w:r w:rsidRPr="002B493C">
              <w:rPr>
                <w:rFonts w:ascii="Calibri" w:hAnsi="Calibri" w:cs="Calibri"/>
                <w:lang w:val="en"/>
              </w:rPr>
              <w:t xml:space="preserve"> za </w:t>
            </w:r>
            <w:proofErr w:type="spellStart"/>
            <w:r w:rsidRPr="002B493C">
              <w:rPr>
                <w:rFonts w:ascii="Calibri" w:hAnsi="Calibri" w:cs="Calibri"/>
                <w:lang w:val="en"/>
              </w:rPr>
              <w:t>predloge</w:t>
            </w:r>
            <w:proofErr w:type="spellEnd"/>
            <w:r w:rsidRPr="002B493C">
              <w:rPr>
                <w:rFonts w:ascii="Calibri" w:hAnsi="Calibri" w:cs="Calibri"/>
                <w:lang w:val="en"/>
              </w:rPr>
              <w:t xml:space="preserve">, </w:t>
            </w:r>
            <w:proofErr w:type="spellStart"/>
            <w:r w:rsidRPr="002B493C">
              <w:rPr>
                <w:rFonts w:ascii="Calibri" w:hAnsi="Calibri" w:cs="Calibri"/>
                <w:lang w:val="en"/>
              </w:rPr>
              <w:t>kao</w:t>
            </w:r>
            <w:proofErr w:type="spellEnd"/>
            <w:r w:rsidRPr="002B493C">
              <w:rPr>
                <w:rFonts w:ascii="Calibri" w:hAnsi="Calibri" w:cs="Calibri"/>
                <w:lang w:val="en"/>
              </w:rPr>
              <w:t xml:space="preserve"> </w:t>
            </w:r>
            <w:proofErr w:type="spellStart"/>
            <w:r w:rsidRPr="002B493C">
              <w:rPr>
                <w:rFonts w:ascii="Calibri" w:hAnsi="Calibri" w:cs="Calibri"/>
                <w:lang w:val="en"/>
              </w:rPr>
              <w:t>i</w:t>
            </w:r>
            <w:proofErr w:type="spellEnd"/>
            <w:r w:rsidRPr="002B493C">
              <w:rPr>
                <w:rFonts w:ascii="Calibri" w:hAnsi="Calibri" w:cs="Calibri"/>
                <w:lang w:val="en"/>
              </w:rPr>
              <w:t xml:space="preserve"> </w:t>
            </w:r>
            <w:proofErr w:type="spellStart"/>
            <w:r w:rsidRPr="002B493C">
              <w:rPr>
                <w:rFonts w:ascii="Calibri" w:hAnsi="Calibri" w:cs="Calibri"/>
                <w:lang w:val="en"/>
              </w:rPr>
              <w:t>na</w:t>
            </w:r>
            <w:proofErr w:type="spellEnd"/>
            <w:r w:rsidRPr="002B493C">
              <w:rPr>
                <w:rFonts w:ascii="Calibri" w:hAnsi="Calibri" w:cs="Calibri"/>
                <w:lang w:val="en"/>
              </w:rPr>
              <w:t xml:space="preserve"> </w:t>
            </w:r>
            <w:proofErr w:type="spellStart"/>
            <w:r w:rsidRPr="002B493C">
              <w:rPr>
                <w:rFonts w:ascii="Calibri" w:hAnsi="Calibri" w:cs="Calibri"/>
                <w:lang w:val="en"/>
              </w:rPr>
              <w:t>specifične</w:t>
            </w:r>
            <w:proofErr w:type="spellEnd"/>
            <w:r w:rsidRPr="002B493C">
              <w:rPr>
                <w:rFonts w:ascii="Calibri" w:hAnsi="Calibri" w:cs="Calibri"/>
                <w:lang w:val="en"/>
              </w:rPr>
              <w:t xml:space="preserve"> </w:t>
            </w:r>
            <w:proofErr w:type="spellStart"/>
            <w:r w:rsidRPr="002B493C">
              <w:rPr>
                <w:rFonts w:ascii="Calibri" w:hAnsi="Calibri" w:cs="Calibri"/>
                <w:lang w:val="en"/>
              </w:rPr>
              <w:t>teme</w:t>
            </w:r>
            <w:proofErr w:type="spellEnd"/>
            <w:r w:rsidRPr="002B493C">
              <w:rPr>
                <w:rFonts w:ascii="Calibri" w:hAnsi="Calibri" w:cs="Calibri"/>
                <w:lang w:val="en"/>
              </w:rPr>
              <w:t>/</w:t>
            </w:r>
            <w:proofErr w:type="spellStart"/>
            <w:r w:rsidRPr="002B493C">
              <w:rPr>
                <w:rFonts w:ascii="Calibri" w:hAnsi="Calibri" w:cs="Calibri"/>
                <w:lang w:val="en"/>
              </w:rPr>
              <w:t>sektore</w:t>
            </w:r>
            <w:proofErr w:type="spellEnd"/>
            <w:r w:rsidRPr="002B493C">
              <w:rPr>
                <w:rFonts w:ascii="Calibri" w:hAnsi="Calibri" w:cs="Calibri"/>
                <w:lang w:val="en"/>
              </w:rPr>
              <w:t>/</w:t>
            </w:r>
            <w:proofErr w:type="spellStart"/>
            <w:r w:rsidRPr="002B493C">
              <w:rPr>
                <w:rFonts w:ascii="Calibri" w:hAnsi="Calibri" w:cs="Calibri"/>
                <w:lang w:val="en"/>
              </w:rPr>
              <w:t>oblasti</w:t>
            </w:r>
            <w:proofErr w:type="spellEnd"/>
            <w:r w:rsidRPr="002B493C">
              <w:rPr>
                <w:rFonts w:ascii="Calibri" w:hAnsi="Calibri" w:cs="Calibri"/>
                <w:lang w:val="en"/>
              </w:rPr>
              <w:t xml:space="preserve"> </w:t>
            </w:r>
            <w:proofErr w:type="spellStart"/>
            <w:r w:rsidRPr="002B493C">
              <w:rPr>
                <w:rFonts w:ascii="Calibri" w:hAnsi="Calibri" w:cs="Calibri"/>
                <w:lang w:val="en"/>
              </w:rPr>
              <w:t>ili</w:t>
            </w:r>
            <w:proofErr w:type="spellEnd"/>
            <w:r w:rsidRPr="002B493C">
              <w:rPr>
                <w:rFonts w:ascii="Calibri" w:hAnsi="Calibri" w:cs="Calibri"/>
                <w:lang w:val="en"/>
              </w:rPr>
              <w:t xml:space="preserve"> </w:t>
            </w:r>
            <w:proofErr w:type="spellStart"/>
            <w:r w:rsidRPr="002B493C">
              <w:rPr>
                <w:rFonts w:ascii="Calibri" w:hAnsi="Calibri" w:cs="Calibri"/>
                <w:lang w:val="en"/>
              </w:rPr>
              <w:t>bilo</w:t>
            </w:r>
            <w:proofErr w:type="spellEnd"/>
            <w:r w:rsidRPr="002B493C">
              <w:rPr>
                <w:rFonts w:ascii="Calibri" w:hAnsi="Calibri" w:cs="Calibri"/>
                <w:lang w:val="en"/>
              </w:rPr>
              <w:t xml:space="preserve"> </w:t>
            </w:r>
            <w:proofErr w:type="spellStart"/>
            <w:r w:rsidRPr="002B493C">
              <w:rPr>
                <w:rFonts w:ascii="Calibri" w:hAnsi="Calibri" w:cs="Calibri"/>
                <w:lang w:val="en"/>
              </w:rPr>
              <w:t>koje</w:t>
            </w:r>
            <w:proofErr w:type="spellEnd"/>
            <w:r w:rsidRPr="002B493C">
              <w:rPr>
                <w:rFonts w:ascii="Calibri" w:hAnsi="Calibri" w:cs="Calibri"/>
                <w:lang w:val="en"/>
              </w:rPr>
              <w:t xml:space="preserve"> </w:t>
            </w:r>
            <w:proofErr w:type="spellStart"/>
            <w:r w:rsidRPr="002B493C">
              <w:rPr>
                <w:rFonts w:ascii="Calibri" w:hAnsi="Calibri" w:cs="Calibri"/>
                <w:lang w:val="en"/>
              </w:rPr>
              <w:t>druge</w:t>
            </w:r>
            <w:proofErr w:type="spellEnd"/>
            <w:r w:rsidRPr="002B493C">
              <w:rPr>
                <w:rFonts w:ascii="Calibri" w:hAnsi="Calibri" w:cs="Calibri"/>
                <w:lang w:val="en"/>
              </w:rPr>
              <w:t xml:space="preserve"> </w:t>
            </w:r>
            <w:proofErr w:type="spellStart"/>
            <w:r w:rsidRPr="002B493C">
              <w:rPr>
                <w:rFonts w:ascii="Calibri" w:hAnsi="Calibri" w:cs="Calibri"/>
                <w:lang w:val="en"/>
              </w:rPr>
              <w:t>posebne</w:t>
            </w:r>
            <w:proofErr w:type="spellEnd"/>
            <w:r w:rsidRPr="002B493C">
              <w:rPr>
                <w:rFonts w:ascii="Calibri" w:hAnsi="Calibri" w:cs="Calibri"/>
                <w:lang w:val="en"/>
              </w:rPr>
              <w:t xml:space="preserve"> </w:t>
            </w:r>
            <w:proofErr w:type="spellStart"/>
            <w:r w:rsidRPr="002B493C">
              <w:rPr>
                <w:rFonts w:ascii="Calibri" w:hAnsi="Calibri" w:cs="Calibri"/>
                <w:lang w:val="en"/>
              </w:rPr>
              <w:t>zaht</w:t>
            </w:r>
            <w:r>
              <w:rPr>
                <w:rFonts w:ascii="Calibri" w:hAnsi="Calibri" w:cs="Calibri"/>
                <w:lang w:val="en"/>
              </w:rPr>
              <w:t>j</w:t>
            </w:r>
            <w:r w:rsidRPr="002B493C">
              <w:rPr>
                <w:rFonts w:ascii="Calibri" w:hAnsi="Calibri" w:cs="Calibri"/>
                <w:lang w:val="en"/>
              </w:rPr>
              <w:t>eve</w:t>
            </w:r>
            <w:proofErr w:type="spellEnd"/>
            <w:r w:rsidRPr="002B493C">
              <w:rPr>
                <w:rFonts w:ascii="Calibri" w:hAnsi="Calibri" w:cs="Calibri"/>
                <w:lang w:val="en"/>
              </w:rPr>
              <w:t xml:space="preserve"> </w:t>
            </w:r>
            <w:proofErr w:type="spellStart"/>
            <w:r w:rsidRPr="002B493C">
              <w:rPr>
                <w:rFonts w:ascii="Calibri" w:hAnsi="Calibri" w:cs="Calibri"/>
                <w:lang w:val="en"/>
              </w:rPr>
              <w:t>navedene</w:t>
            </w:r>
            <w:proofErr w:type="spellEnd"/>
            <w:r w:rsidRPr="002B493C">
              <w:rPr>
                <w:rFonts w:ascii="Calibri" w:hAnsi="Calibri" w:cs="Calibri"/>
                <w:lang w:val="en"/>
              </w:rPr>
              <w:t xml:space="preserve"> u </w:t>
            </w:r>
            <w:proofErr w:type="spellStart"/>
            <w:r w:rsidRPr="002B493C">
              <w:rPr>
                <w:rFonts w:ascii="Calibri" w:hAnsi="Calibri" w:cs="Calibri"/>
                <w:lang w:val="en"/>
              </w:rPr>
              <w:t>sm</w:t>
            </w:r>
            <w:r>
              <w:rPr>
                <w:rFonts w:ascii="Calibri" w:hAnsi="Calibri" w:cs="Calibri"/>
                <w:lang w:val="en"/>
              </w:rPr>
              <w:t>j</w:t>
            </w:r>
            <w:r w:rsidRPr="002B493C">
              <w:rPr>
                <w:rFonts w:ascii="Calibri" w:hAnsi="Calibri" w:cs="Calibri"/>
                <w:lang w:val="en"/>
              </w:rPr>
              <w:t>ernicama</w:t>
            </w:r>
            <w:proofErr w:type="spellEnd"/>
            <w:r w:rsidRPr="002B493C">
              <w:rPr>
                <w:rFonts w:ascii="Calibri" w:hAnsi="Calibri" w:cs="Calibri"/>
                <w:lang w:val="en"/>
              </w:rPr>
              <w:t xml:space="preserve"> za </w:t>
            </w:r>
            <w:proofErr w:type="spellStart"/>
            <w:r w:rsidRPr="002B493C">
              <w:rPr>
                <w:rFonts w:ascii="Calibri" w:hAnsi="Calibri" w:cs="Calibri"/>
                <w:lang w:val="en"/>
              </w:rPr>
              <w:t>podnosioce</w:t>
            </w:r>
            <w:proofErr w:type="spellEnd"/>
            <w:r w:rsidRPr="002B493C">
              <w:rPr>
                <w:rFonts w:ascii="Calibri" w:hAnsi="Calibri" w:cs="Calibri"/>
                <w:lang w:val="en"/>
              </w:rPr>
              <w:t xml:space="preserve"> </w:t>
            </w:r>
            <w:proofErr w:type="spellStart"/>
            <w:r w:rsidRPr="002B493C">
              <w:rPr>
                <w:rFonts w:ascii="Calibri" w:hAnsi="Calibri" w:cs="Calibri"/>
                <w:lang w:val="en"/>
              </w:rPr>
              <w:t>zaht</w:t>
            </w:r>
            <w:r>
              <w:rPr>
                <w:rFonts w:ascii="Calibri" w:hAnsi="Calibri" w:cs="Calibri"/>
                <w:lang w:val="en"/>
              </w:rPr>
              <w:t>j</w:t>
            </w:r>
            <w:r w:rsidRPr="002B493C">
              <w:rPr>
                <w:rFonts w:ascii="Calibri" w:hAnsi="Calibri" w:cs="Calibri"/>
                <w:lang w:val="en"/>
              </w:rPr>
              <w:t>eva</w:t>
            </w:r>
            <w:proofErr w:type="spellEnd"/>
            <w:r w:rsidRPr="002B493C">
              <w:rPr>
                <w:rFonts w:ascii="Calibri" w:hAnsi="Calibri" w:cs="Calibri"/>
                <w:lang w:val="en"/>
              </w:rPr>
              <w:t>?</w:t>
            </w:r>
          </w:p>
        </w:tc>
        <w:tc>
          <w:tcPr>
            <w:tcW w:w="1388" w:type="dxa"/>
            <w:shd w:val="clear" w:color="auto" w:fill="FFFFFF"/>
            <w:vAlign w:val="center"/>
          </w:tcPr>
          <w:p w14:paraId="1A0DD92D"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F757BF" w:rsidRPr="00E45A5E" w14:paraId="59F0B75C" w14:textId="77777777" w:rsidTr="002B493C">
        <w:tc>
          <w:tcPr>
            <w:tcW w:w="8359" w:type="dxa"/>
            <w:shd w:val="clear" w:color="auto" w:fill="FFFFFF"/>
          </w:tcPr>
          <w:p w14:paraId="6A10F312" w14:textId="67C5289E" w:rsidR="00F757BF" w:rsidRPr="00E45A5E" w:rsidRDefault="002B493C" w:rsidP="00F757BF">
            <w:pPr>
              <w:pStyle w:val="ListParagraph"/>
              <w:numPr>
                <w:ilvl w:val="1"/>
                <w:numId w:val="12"/>
              </w:numPr>
              <w:spacing w:before="120"/>
              <w:rPr>
                <w:rFonts w:ascii="Calibri" w:hAnsi="Calibri" w:cs="Calibri"/>
              </w:rPr>
            </w:pPr>
            <w:r w:rsidRPr="002B493C">
              <w:rPr>
                <w:rFonts w:ascii="Calibri" w:hAnsi="Calibri" w:cs="Calibri"/>
                <w:lang w:val="en"/>
              </w:rPr>
              <w:t xml:space="preserve">Koliko je </w:t>
            </w:r>
            <w:proofErr w:type="spellStart"/>
            <w:r w:rsidRPr="002B493C">
              <w:rPr>
                <w:rFonts w:ascii="Calibri" w:hAnsi="Calibri" w:cs="Calibri"/>
                <w:lang w:val="en"/>
              </w:rPr>
              <w:t>relevantan</w:t>
            </w:r>
            <w:proofErr w:type="spellEnd"/>
            <w:r w:rsidRPr="002B493C">
              <w:rPr>
                <w:rFonts w:ascii="Calibri" w:hAnsi="Calibri" w:cs="Calibri"/>
                <w:lang w:val="en"/>
              </w:rPr>
              <w:t xml:space="preserve"> </w:t>
            </w:r>
            <w:proofErr w:type="spellStart"/>
            <w:r w:rsidRPr="002B493C">
              <w:rPr>
                <w:rFonts w:ascii="Calibri" w:hAnsi="Calibri" w:cs="Calibri"/>
                <w:lang w:val="en"/>
              </w:rPr>
              <w:t>predlog</w:t>
            </w:r>
            <w:proofErr w:type="spellEnd"/>
            <w:r w:rsidRPr="002B493C">
              <w:rPr>
                <w:rFonts w:ascii="Calibri" w:hAnsi="Calibri" w:cs="Calibri"/>
                <w:lang w:val="en"/>
              </w:rPr>
              <w:t xml:space="preserve"> u </w:t>
            </w:r>
            <w:proofErr w:type="spellStart"/>
            <w:r w:rsidRPr="002B493C">
              <w:rPr>
                <w:rFonts w:ascii="Calibri" w:hAnsi="Calibri" w:cs="Calibri"/>
                <w:lang w:val="en"/>
              </w:rPr>
              <w:t>odnosu</w:t>
            </w:r>
            <w:proofErr w:type="spellEnd"/>
            <w:r w:rsidRPr="002B493C">
              <w:rPr>
                <w:rFonts w:ascii="Calibri" w:hAnsi="Calibri" w:cs="Calibri"/>
                <w:lang w:val="en"/>
              </w:rPr>
              <w:t xml:space="preserve"> </w:t>
            </w:r>
            <w:proofErr w:type="spellStart"/>
            <w:r w:rsidRPr="002B493C">
              <w:rPr>
                <w:rFonts w:ascii="Calibri" w:hAnsi="Calibri" w:cs="Calibri"/>
                <w:lang w:val="en"/>
              </w:rPr>
              <w:t>na</w:t>
            </w:r>
            <w:proofErr w:type="spellEnd"/>
            <w:r w:rsidRPr="002B493C">
              <w:rPr>
                <w:rFonts w:ascii="Calibri" w:hAnsi="Calibri" w:cs="Calibri"/>
                <w:lang w:val="en"/>
              </w:rPr>
              <w:t xml:space="preserve"> </w:t>
            </w:r>
            <w:proofErr w:type="spellStart"/>
            <w:r w:rsidRPr="002B493C">
              <w:rPr>
                <w:rFonts w:ascii="Calibri" w:hAnsi="Calibri" w:cs="Calibri"/>
                <w:lang w:val="en"/>
              </w:rPr>
              <w:t>posebne</w:t>
            </w:r>
            <w:proofErr w:type="spellEnd"/>
            <w:r w:rsidRPr="002B493C">
              <w:rPr>
                <w:rFonts w:ascii="Calibri" w:hAnsi="Calibri" w:cs="Calibri"/>
                <w:lang w:val="en"/>
              </w:rPr>
              <w:t xml:space="preserve"> </w:t>
            </w:r>
            <w:proofErr w:type="spellStart"/>
            <w:r w:rsidRPr="002B493C">
              <w:rPr>
                <w:rFonts w:ascii="Calibri" w:hAnsi="Calibri" w:cs="Calibri"/>
                <w:lang w:val="en"/>
              </w:rPr>
              <w:t>potrebe</w:t>
            </w:r>
            <w:proofErr w:type="spellEnd"/>
            <w:r w:rsidRPr="002B493C">
              <w:rPr>
                <w:rFonts w:ascii="Calibri" w:hAnsi="Calibri" w:cs="Calibri"/>
                <w:lang w:val="en"/>
              </w:rPr>
              <w:t xml:space="preserve"> </w:t>
            </w:r>
            <w:proofErr w:type="spellStart"/>
            <w:r w:rsidRPr="002B493C">
              <w:rPr>
                <w:rFonts w:ascii="Calibri" w:hAnsi="Calibri" w:cs="Calibri"/>
                <w:lang w:val="en"/>
              </w:rPr>
              <w:t>i</w:t>
            </w:r>
            <w:proofErr w:type="spellEnd"/>
            <w:r w:rsidRPr="002B493C">
              <w:rPr>
                <w:rFonts w:ascii="Calibri" w:hAnsi="Calibri" w:cs="Calibri"/>
                <w:lang w:val="en"/>
              </w:rPr>
              <w:t xml:space="preserve"> </w:t>
            </w:r>
            <w:proofErr w:type="spellStart"/>
            <w:r w:rsidRPr="002B493C">
              <w:rPr>
                <w:rFonts w:ascii="Calibri" w:hAnsi="Calibri" w:cs="Calibri"/>
                <w:lang w:val="en"/>
              </w:rPr>
              <w:t>ograničenja</w:t>
            </w:r>
            <w:proofErr w:type="spellEnd"/>
            <w:r w:rsidRPr="002B493C">
              <w:rPr>
                <w:rFonts w:ascii="Calibri" w:hAnsi="Calibri" w:cs="Calibri"/>
                <w:lang w:val="en"/>
              </w:rPr>
              <w:t xml:space="preserve"> </w:t>
            </w:r>
            <w:proofErr w:type="spellStart"/>
            <w:r w:rsidRPr="002B493C">
              <w:rPr>
                <w:rFonts w:ascii="Calibri" w:hAnsi="Calibri" w:cs="Calibri"/>
                <w:lang w:val="en"/>
              </w:rPr>
              <w:t>ciljnih</w:t>
            </w:r>
            <w:proofErr w:type="spellEnd"/>
            <w:r w:rsidRPr="002B493C">
              <w:rPr>
                <w:rFonts w:ascii="Calibri" w:hAnsi="Calibri" w:cs="Calibri"/>
                <w:lang w:val="en"/>
              </w:rPr>
              <w:t xml:space="preserve"> </w:t>
            </w:r>
            <w:proofErr w:type="spellStart"/>
            <w:r w:rsidRPr="002B493C">
              <w:rPr>
                <w:rFonts w:ascii="Calibri" w:hAnsi="Calibri" w:cs="Calibri"/>
                <w:lang w:val="en"/>
              </w:rPr>
              <w:t>grupa</w:t>
            </w:r>
            <w:proofErr w:type="spellEnd"/>
            <w:r w:rsidRPr="002B493C">
              <w:rPr>
                <w:rFonts w:ascii="Calibri" w:hAnsi="Calibri" w:cs="Calibri"/>
                <w:lang w:val="en"/>
              </w:rPr>
              <w:t>?</w:t>
            </w:r>
          </w:p>
        </w:tc>
        <w:tc>
          <w:tcPr>
            <w:tcW w:w="1388" w:type="dxa"/>
            <w:shd w:val="clear" w:color="auto" w:fill="FFFFFF"/>
            <w:vAlign w:val="center"/>
          </w:tcPr>
          <w:p w14:paraId="2749EC08"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F757BF" w:rsidRPr="00E45A5E" w14:paraId="20FAB04B" w14:textId="77777777" w:rsidTr="002B493C">
        <w:tc>
          <w:tcPr>
            <w:tcW w:w="8359" w:type="dxa"/>
            <w:shd w:val="clear" w:color="auto" w:fill="FFFFFF"/>
          </w:tcPr>
          <w:p w14:paraId="02B73711" w14:textId="659727C5" w:rsidR="00F757BF" w:rsidRPr="00E45A5E" w:rsidRDefault="002B493C" w:rsidP="00F757BF">
            <w:pPr>
              <w:numPr>
                <w:ilvl w:val="1"/>
                <w:numId w:val="12"/>
              </w:numPr>
              <w:spacing w:before="120" w:after="200" w:line="240" w:lineRule="auto"/>
              <w:jc w:val="both"/>
              <w:rPr>
                <w:rFonts w:eastAsia="Times New Roman" w:cstheme="minorHAnsi"/>
                <w:snapToGrid w:val="0"/>
                <w:lang w:val="en-GB"/>
              </w:rPr>
            </w:pPr>
            <w:r w:rsidRPr="002B493C">
              <w:rPr>
                <w:rFonts w:eastAsia="Times New Roman" w:cstheme="minorHAnsi"/>
                <w:snapToGrid w:val="0"/>
              </w:rPr>
              <w:t xml:space="preserve">Koliko </w:t>
            </w:r>
            <w:proofErr w:type="spellStart"/>
            <w:r w:rsidRPr="002B493C">
              <w:rPr>
                <w:rFonts w:eastAsia="Times New Roman" w:cstheme="minorHAnsi"/>
                <w:snapToGrid w:val="0"/>
              </w:rPr>
              <w:t>su</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jasno</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definisane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strateški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odabrane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osobe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uključene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krajnji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korisnici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ciljne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grupe</w:t>
            </w:r>
            <w:proofErr w:type="spellEnd"/>
            <w:r w:rsidRPr="002B493C">
              <w:rPr>
                <w:rFonts w:eastAsia="Times New Roman" w:cstheme="minorHAnsi"/>
                <w:snapToGrid w:val="0"/>
              </w:rPr>
              <w:t xml:space="preserve">)? Da li </w:t>
            </w:r>
            <w:proofErr w:type="spellStart"/>
            <w:r w:rsidRPr="002B493C">
              <w:rPr>
                <w:rFonts w:eastAsia="Times New Roman" w:cstheme="minorHAnsi"/>
                <w:snapToGrid w:val="0"/>
              </w:rPr>
              <w:t>su</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njihove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potrebe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kao</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nosioci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prava</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i</w:t>
            </w:r>
            <w:proofErr w:type="spellEnd"/>
            <w:r w:rsidRPr="002B493C">
              <w:rPr>
                <w:rFonts w:eastAsia="Times New Roman" w:cstheme="minorHAnsi"/>
                <w:snapToGrid w:val="0"/>
              </w:rPr>
              <w:t>/</w:t>
            </w:r>
            <w:proofErr w:type="spellStart"/>
            <w:r w:rsidRPr="002B493C">
              <w:rPr>
                <w:rFonts w:eastAsia="Times New Roman" w:cstheme="minorHAnsi"/>
                <w:snapToGrid w:val="0"/>
              </w:rPr>
              <w:t>ili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nosioci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obaveza</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ograničenja</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jasno</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definisani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i</w:t>
            </w:r>
            <w:proofErr w:type="spellEnd"/>
            <w:r w:rsidRPr="002B493C">
              <w:rPr>
                <w:rFonts w:eastAsia="Times New Roman" w:cstheme="minorHAnsi"/>
                <w:snapToGrid w:val="0"/>
              </w:rPr>
              <w:t xml:space="preserve"> da li </w:t>
            </w:r>
            <w:proofErr w:type="spellStart"/>
            <w:r w:rsidRPr="002B493C">
              <w:rPr>
                <w:rFonts w:eastAsia="Times New Roman" w:cstheme="minorHAnsi"/>
                <w:snapToGrid w:val="0"/>
              </w:rPr>
              <w:t>predlog</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adekvatno</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odgovara</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na</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njih</w:t>
            </w:r>
            <w:proofErr w:type="spellEnd"/>
            <w:r w:rsidRPr="002B493C">
              <w:rPr>
                <w:rFonts w:eastAsia="Times New Roman" w:cstheme="minorHAnsi"/>
                <w:snapToGrid w:val="0"/>
              </w:rPr>
              <w:t>?</w:t>
            </w:r>
          </w:p>
        </w:tc>
        <w:tc>
          <w:tcPr>
            <w:tcW w:w="1388" w:type="dxa"/>
            <w:shd w:val="clear" w:color="auto" w:fill="FFFFFF"/>
            <w:vAlign w:val="center"/>
          </w:tcPr>
          <w:p w14:paraId="49C83734"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F757BF" w:rsidRPr="00E45A5E" w14:paraId="4A4FAB7F" w14:textId="77777777" w:rsidTr="002B493C">
        <w:tc>
          <w:tcPr>
            <w:tcW w:w="8359" w:type="dxa"/>
            <w:shd w:val="clear" w:color="auto" w:fill="FFFFFF"/>
          </w:tcPr>
          <w:p w14:paraId="4C49F507" w14:textId="7C86A8AF" w:rsidR="00F757BF" w:rsidRPr="00E45A5E" w:rsidRDefault="002B493C" w:rsidP="00F757BF">
            <w:pPr>
              <w:numPr>
                <w:ilvl w:val="1"/>
                <w:numId w:val="12"/>
              </w:numPr>
              <w:spacing w:before="120" w:after="200" w:line="240" w:lineRule="auto"/>
              <w:jc w:val="both"/>
              <w:rPr>
                <w:rFonts w:eastAsia="Times New Roman" w:cstheme="minorHAnsi"/>
                <w:snapToGrid w:val="0"/>
                <w:lang w:val="en-GB"/>
              </w:rPr>
            </w:pPr>
            <w:r w:rsidRPr="002B493C">
              <w:rPr>
                <w:rFonts w:eastAsia="Times New Roman" w:cstheme="minorHAnsi"/>
                <w:snapToGrid w:val="0"/>
              </w:rPr>
              <w:t xml:space="preserve">Da li </w:t>
            </w:r>
            <w:proofErr w:type="spellStart"/>
            <w:r w:rsidRPr="002B493C">
              <w:rPr>
                <w:rFonts w:eastAsia="Times New Roman" w:cstheme="minorHAnsi"/>
                <w:snapToGrid w:val="0"/>
              </w:rPr>
              <w:t>predlog</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sadrži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posebne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elemente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dodatne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vrednosti</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npr</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inovacije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najbolje</w:t>
            </w:r>
            <w:proofErr w:type="spellEnd"/>
            <w:r w:rsidRPr="002B493C">
              <w:rPr>
                <w:rFonts w:eastAsia="Times New Roman" w:cstheme="minorHAnsi"/>
                <w:snapToGrid w:val="0"/>
              </w:rPr>
              <w:t xml:space="preserve"> </w:t>
            </w:r>
            <w:proofErr w:type="spellStart"/>
            <w:r w:rsidRPr="002B493C">
              <w:rPr>
                <w:rFonts w:eastAsia="Times New Roman" w:cstheme="minorHAnsi"/>
                <w:snapToGrid w:val="0"/>
              </w:rPr>
              <w:t>prakse</w:t>
            </w:r>
            <w:proofErr w:type="spellEnd"/>
            <w:r w:rsidRPr="002B493C">
              <w:rPr>
                <w:rFonts w:eastAsia="Times New Roman" w:cstheme="minorHAnsi"/>
                <w:snapToGrid w:val="0"/>
              </w:rPr>
              <w:t>)?</w:t>
            </w:r>
          </w:p>
        </w:tc>
        <w:tc>
          <w:tcPr>
            <w:tcW w:w="1388" w:type="dxa"/>
            <w:shd w:val="clear" w:color="auto" w:fill="FFFFFF"/>
            <w:vAlign w:val="center"/>
          </w:tcPr>
          <w:p w14:paraId="4C49E7D5"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5</w:t>
            </w:r>
          </w:p>
        </w:tc>
      </w:tr>
      <w:tr w:rsidR="00F757BF" w:rsidRPr="00E45A5E" w14:paraId="19C7B012" w14:textId="77777777" w:rsidTr="002B493C">
        <w:tc>
          <w:tcPr>
            <w:tcW w:w="8359" w:type="dxa"/>
            <w:shd w:val="pct10" w:color="auto" w:fill="FFFFFF"/>
            <w:vAlign w:val="center"/>
          </w:tcPr>
          <w:p w14:paraId="6D730E29" w14:textId="67BFD422" w:rsidR="00F757BF" w:rsidRPr="00E45A5E" w:rsidRDefault="00F757BF" w:rsidP="000B07FA">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 xml:space="preserve">2. </w:t>
            </w:r>
            <w:proofErr w:type="spellStart"/>
            <w:r w:rsidR="007D3191">
              <w:rPr>
                <w:rFonts w:eastAsia="Times New Roman" w:cstheme="minorHAnsi"/>
                <w:b/>
                <w:snapToGrid w:val="0"/>
                <w:lang w:val="en-GB"/>
              </w:rPr>
              <w:t>Dizajn</w:t>
            </w:r>
            <w:proofErr w:type="spellEnd"/>
            <w:r w:rsidR="007D3191">
              <w:rPr>
                <w:rFonts w:eastAsia="Times New Roman" w:cstheme="minorHAnsi"/>
                <w:b/>
                <w:snapToGrid w:val="0"/>
                <w:lang w:val="en-GB"/>
              </w:rPr>
              <w:t xml:space="preserve"> </w:t>
            </w:r>
            <w:proofErr w:type="spellStart"/>
            <w:r w:rsidR="003B6119">
              <w:rPr>
                <w:rFonts w:eastAsia="Times New Roman" w:cstheme="minorHAnsi"/>
                <w:b/>
                <w:snapToGrid w:val="0"/>
                <w:lang w:val="en-GB"/>
              </w:rPr>
              <w:t>akcije</w:t>
            </w:r>
            <w:proofErr w:type="spellEnd"/>
          </w:p>
        </w:tc>
        <w:tc>
          <w:tcPr>
            <w:tcW w:w="1388" w:type="dxa"/>
            <w:shd w:val="pct10" w:color="auto" w:fill="FFFFFF"/>
            <w:vAlign w:val="center"/>
          </w:tcPr>
          <w:p w14:paraId="71F331BA"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20</w:t>
            </w:r>
          </w:p>
        </w:tc>
      </w:tr>
      <w:tr w:rsidR="00F757BF" w:rsidRPr="00E45A5E" w14:paraId="04A47E49" w14:textId="77777777" w:rsidTr="002B493C">
        <w:tc>
          <w:tcPr>
            <w:tcW w:w="8359" w:type="dxa"/>
          </w:tcPr>
          <w:p w14:paraId="1CBA73FD" w14:textId="28B0AEF1"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2</w:t>
            </w:r>
            <w:r w:rsidRPr="00E45A5E">
              <w:rPr>
                <w:rFonts w:eastAsia="Times New Roman" w:cstheme="minorHAnsi"/>
                <w:snapToGrid w:val="0"/>
                <w:lang w:val="en-GB"/>
              </w:rPr>
              <w:t>.1</w:t>
            </w:r>
            <w:r w:rsidRPr="00E45A5E">
              <w:rPr>
                <w:rFonts w:eastAsia="Times New Roman" w:cstheme="minorHAnsi"/>
                <w:snapToGrid w:val="0"/>
                <w:lang w:val="en-GB"/>
              </w:rPr>
              <w:tab/>
            </w:r>
            <w:r w:rsidR="0040400A" w:rsidRPr="0096082F">
              <w:rPr>
                <w:rFonts w:eastAsia="Times New Roman" w:cstheme="minorHAnsi"/>
                <w:snapToGrid w:val="0"/>
              </w:rPr>
              <w:t xml:space="preserve">Koliko je </w:t>
            </w:r>
            <w:proofErr w:type="spellStart"/>
            <w:r w:rsidR="0040400A" w:rsidRPr="0096082F">
              <w:rPr>
                <w:rFonts w:eastAsia="Times New Roman" w:cstheme="minorHAnsi"/>
                <w:snapToGrid w:val="0"/>
              </w:rPr>
              <w:t>koherentan</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dizajn</w:t>
            </w:r>
            <w:proofErr w:type="spellEnd"/>
            <w:r w:rsidR="007D3191">
              <w:rPr>
                <w:rFonts w:eastAsia="Times New Roman" w:cstheme="minorHAnsi"/>
                <w:snapToGrid w:val="0"/>
              </w:rPr>
              <w:t xml:space="preserve"> </w:t>
            </w:r>
            <w:proofErr w:type="spellStart"/>
            <w:r w:rsidR="007D3191">
              <w:rPr>
                <w:rFonts w:eastAsia="Times New Roman" w:cstheme="minorHAnsi"/>
                <w:snapToGrid w:val="0"/>
              </w:rPr>
              <w:t>projekta</w:t>
            </w:r>
            <w:proofErr w:type="spellEnd"/>
            <w:r w:rsidR="0040400A" w:rsidRPr="0096082F">
              <w:rPr>
                <w:rFonts w:eastAsia="Times New Roman" w:cstheme="minorHAnsi"/>
                <w:snapToGrid w:val="0"/>
              </w:rPr>
              <w:t xml:space="preserve">? Da li </w:t>
            </w:r>
            <w:proofErr w:type="spellStart"/>
            <w:r w:rsidR="0040400A" w:rsidRPr="0096082F">
              <w:rPr>
                <w:rFonts w:eastAsia="Times New Roman" w:cstheme="minorHAnsi"/>
                <w:snapToGrid w:val="0"/>
              </w:rPr>
              <w:t>prijedlog</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ukazuje</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na</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očekivane</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rezultate</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koje</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će</w:t>
            </w:r>
            <w:proofErr w:type="spellEnd"/>
            <w:r w:rsidR="0040400A" w:rsidRPr="0096082F">
              <w:rPr>
                <w:rFonts w:eastAsia="Times New Roman" w:cstheme="minorHAnsi"/>
                <w:snapToGrid w:val="0"/>
              </w:rPr>
              <w:t xml:space="preserve"> </w:t>
            </w:r>
            <w:proofErr w:type="spellStart"/>
            <w:r w:rsidR="007D3191">
              <w:rPr>
                <w:rFonts w:eastAsia="Times New Roman" w:cstheme="minorHAnsi"/>
                <w:snapToGrid w:val="0"/>
              </w:rPr>
              <w:t>projekat</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postići</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Objasnjava</w:t>
            </w:r>
            <w:proofErr w:type="spellEnd"/>
            <w:r w:rsidR="0040400A" w:rsidRPr="0096082F">
              <w:rPr>
                <w:rFonts w:eastAsia="Times New Roman" w:cstheme="minorHAnsi"/>
                <w:snapToGrid w:val="0"/>
              </w:rPr>
              <w:t xml:space="preserve"> li </w:t>
            </w:r>
            <w:proofErr w:type="spellStart"/>
            <w:r w:rsidR="0040400A" w:rsidRPr="0096082F">
              <w:rPr>
                <w:rFonts w:eastAsia="Times New Roman" w:cstheme="minorHAnsi"/>
                <w:snapToGrid w:val="0"/>
              </w:rPr>
              <w:t>logika</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intervencije</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osnovu</w:t>
            </w:r>
            <w:proofErr w:type="spellEnd"/>
            <w:r w:rsidR="0040400A" w:rsidRPr="0096082F">
              <w:rPr>
                <w:rFonts w:eastAsia="Times New Roman" w:cstheme="minorHAnsi"/>
                <w:snapToGrid w:val="0"/>
              </w:rPr>
              <w:t xml:space="preserve"> za </w:t>
            </w:r>
            <w:proofErr w:type="spellStart"/>
            <w:r w:rsidR="0040400A" w:rsidRPr="0096082F">
              <w:rPr>
                <w:rFonts w:eastAsia="Times New Roman" w:cstheme="minorHAnsi"/>
                <w:snapToGrid w:val="0"/>
              </w:rPr>
              <w:t>postizanje</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očekivanih</w:t>
            </w:r>
            <w:proofErr w:type="spellEnd"/>
            <w:r w:rsidR="0040400A" w:rsidRPr="0096082F">
              <w:rPr>
                <w:rFonts w:eastAsia="Times New Roman" w:cstheme="minorHAnsi"/>
                <w:snapToGrid w:val="0"/>
              </w:rPr>
              <w:t xml:space="preserve"> </w:t>
            </w:r>
            <w:proofErr w:type="spellStart"/>
            <w:r w:rsidR="0040400A" w:rsidRPr="0096082F">
              <w:rPr>
                <w:rFonts w:eastAsia="Times New Roman" w:cstheme="minorHAnsi"/>
                <w:snapToGrid w:val="0"/>
              </w:rPr>
              <w:t>rezultata</w:t>
            </w:r>
            <w:proofErr w:type="spellEnd"/>
            <w:r w:rsidR="0040400A" w:rsidRPr="0096082F">
              <w:rPr>
                <w:rFonts w:eastAsia="Times New Roman" w:cstheme="minorHAnsi"/>
                <w:snapToGrid w:val="0"/>
              </w:rPr>
              <w:t xml:space="preserve">? </w:t>
            </w:r>
            <w:r w:rsidR="0040400A" w:rsidRPr="0040400A">
              <w:rPr>
                <w:rFonts w:eastAsia="Times New Roman" w:cstheme="minorHAnsi"/>
                <w:snapToGrid w:val="0"/>
              </w:rPr>
              <w:t xml:space="preserve">Da li </w:t>
            </w:r>
            <w:proofErr w:type="spellStart"/>
            <w:r w:rsidR="0040400A" w:rsidRPr="0040400A">
              <w:rPr>
                <w:rFonts w:eastAsia="Times New Roman" w:cstheme="minorHAnsi"/>
                <w:snapToGrid w:val="0"/>
              </w:rPr>
              <w:t>su</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predložene</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aktivnosti</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prikladne</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praktične</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i</w:t>
            </w:r>
            <w:proofErr w:type="spellEnd"/>
            <w:r w:rsidR="0040400A" w:rsidRPr="0040400A">
              <w:rPr>
                <w:rFonts w:eastAsia="Times New Roman" w:cstheme="minorHAnsi"/>
                <w:snapToGrid w:val="0"/>
              </w:rPr>
              <w:t xml:space="preserve"> u </w:t>
            </w:r>
            <w:proofErr w:type="spellStart"/>
            <w:r w:rsidR="0040400A" w:rsidRPr="0040400A">
              <w:rPr>
                <w:rFonts w:eastAsia="Times New Roman" w:cstheme="minorHAnsi"/>
                <w:snapToGrid w:val="0"/>
              </w:rPr>
              <w:t>skladu</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sa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predviđenim</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rezultatima</w:t>
            </w:r>
            <w:proofErr w:type="spellEnd"/>
            <w:r w:rsidR="0040400A" w:rsidRPr="0040400A">
              <w:rPr>
                <w:rFonts w:eastAsia="Times New Roman" w:cstheme="minorHAnsi"/>
                <w:snapToGrid w:val="0"/>
              </w:rPr>
              <w:t>?</w:t>
            </w:r>
          </w:p>
        </w:tc>
        <w:tc>
          <w:tcPr>
            <w:tcW w:w="1388" w:type="dxa"/>
          </w:tcPr>
          <w:p w14:paraId="38007565"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15</w:t>
            </w:r>
          </w:p>
        </w:tc>
      </w:tr>
      <w:tr w:rsidR="00F757BF" w:rsidRPr="00E45A5E" w14:paraId="67891148" w14:textId="77777777" w:rsidTr="002B493C">
        <w:tc>
          <w:tcPr>
            <w:tcW w:w="8359" w:type="dxa"/>
          </w:tcPr>
          <w:p w14:paraId="358D5AC9" w14:textId="22003F56"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2</w:t>
            </w:r>
            <w:r w:rsidRPr="00E45A5E">
              <w:rPr>
                <w:rFonts w:eastAsia="Times New Roman" w:cstheme="minorHAnsi"/>
                <w:snapToGrid w:val="0"/>
                <w:lang w:val="en-GB"/>
              </w:rPr>
              <w:t>.</w:t>
            </w:r>
            <w:r>
              <w:rPr>
                <w:rFonts w:eastAsia="Times New Roman" w:cstheme="minorHAnsi"/>
                <w:snapToGrid w:val="0"/>
                <w:lang w:val="en-GB"/>
              </w:rPr>
              <w:t>2</w:t>
            </w:r>
            <w:r w:rsidRPr="00E45A5E">
              <w:rPr>
                <w:rFonts w:eastAsia="Times New Roman" w:cstheme="minorHAnsi"/>
                <w:snapToGrid w:val="0"/>
                <w:lang w:val="en-GB"/>
              </w:rPr>
              <w:tab/>
            </w:r>
            <w:r w:rsidR="0040400A" w:rsidRPr="0040400A">
              <w:rPr>
                <w:rFonts w:eastAsia="Times New Roman" w:cstheme="minorHAnsi"/>
                <w:snapToGrid w:val="0"/>
              </w:rPr>
              <w:t xml:space="preserve">Da li je </w:t>
            </w:r>
            <w:proofErr w:type="spellStart"/>
            <w:r w:rsidR="0040400A" w:rsidRPr="0040400A">
              <w:rPr>
                <w:rFonts w:eastAsia="Times New Roman" w:cstheme="minorHAnsi"/>
                <w:snapToGrid w:val="0"/>
              </w:rPr>
              <w:t>uključena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analiza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problema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i</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kapaciteta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relevantnih</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aktera</w:t>
            </w:r>
            <w:proofErr w:type="spellEnd"/>
            <w:r w:rsidR="0040400A" w:rsidRPr="0040400A">
              <w:rPr>
                <w:rFonts w:eastAsia="Times New Roman" w:cstheme="minorHAnsi"/>
                <w:snapToGrid w:val="0"/>
              </w:rPr>
              <w:t xml:space="preserve">? Da li </w:t>
            </w:r>
            <w:proofErr w:type="spellStart"/>
            <w:r w:rsidR="0040400A" w:rsidRPr="0040400A">
              <w:rPr>
                <w:rFonts w:eastAsia="Times New Roman" w:cstheme="minorHAnsi"/>
                <w:snapToGrid w:val="0"/>
              </w:rPr>
              <w:t>dizajnirana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akcija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adekvatno</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odražava</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te</w:t>
            </w:r>
            <w:proofErr w:type="spellEnd"/>
            <w:r w:rsidR="0040400A" w:rsidRPr="0040400A">
              <w:rPr>
                <w:rFonts w:eastAsia="Times New Roman" w:cstheme="minorHAnsi"/>
                <w:snapToGrid w:val="0"/>
              </w:rPr>
              <w:t xml:space="preserve"> </w:t>
            </w:r>
            <w:proofErr w:type="spellStart"/>
            <w:r w:rsidR="0040400A" w:rsidRPr="0040400A">
              <w:rPr>
                <w:rFonts w:eastAsia="Times New Roman" w:cstheme="minorHAnsi"/>
                <w:snapToGrid w:val="0"/>
              </w:rPr>
              <w:t>elemente</w:t>
            </w:r>
            <w:proofErr w:type="spellEnd"/>
            <w:r w:rsidR="0040400A" w:rsidRPr="0040400A">
              <w:rPr>
                <w:rFonts w:eastAsia="Times New Roman" w:cstheme="minorHAnsi"/>
                <w:snapToGrid w:val="0"/>
              </w:rPr>
              <w:t>?</w:t>
            </w:r>
          </w:p>
        </w:tc>
        <w:tc>
          <w:tcPr>
            <w:tcW w:w="1388" w:type="dxa"/>
          </w:tcPr>
          <w:p w14:paraId="0AE0A791"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F757BF" w:rsidRPr="00E45A5E" w14:paraId="2C594C13" w14:textId="77777777" w:rsidTr="002B493C">
        <w:tc>
          <w:tcPr>
            <w:tcW w:w="8359" w:type="dxa"/>
            <w:shd w:val="pct10" w:color="auto" w:fill="FFFFFF"/>
            <w:vAlign w:val="center"/>
          </w:tcPr>
          <w:p w14:paraId="1068EC6C" w14:textId="2F2F832C" w:rsidR="00F757BF" w:rsidRPr="00E45A5E" w:rsidRDefault="00F757BF" w:rsidP="000B07FA">
            <w:pPr>
              <w:spacing w:before="120" w:after="200" w:line="240" w:lineRule="auto"/>
              <w:jc w:val="both"/>
              <w:rPr>
                <w:rFonts w:eastAsia="Times New Roman" w:cstheme="minorHAnsi"/>
                <w:snapToGrid w:val="0"/>
                <w:lang w:val="en-GB"/>
              </w:rPr>
            </w:pPr>
            <w:r w:rsidRPr="00E45A5E">
              <w:rPr>
                <w:rFonts w:eastAsia="Times New Roman" w:cstheme="minorHAnsi"/>
                <w:b/>
                <w:snapToGrid w:val="0"/>
                <w:lang w:val="en-GB"/>
              </w:rPr>
              <w:t xml:space="preserve">3. </w:t>
            </w:r>
            <w:proofErr w:type="spellStart"/>
            <w:r w:rsidR="0040400A">
              <w:rPr>
                <w:rFonts w:eastAsia="Times New Roman" w:cstheme="minorHAnsi"/>
                <w:b/>
                <w:snapToGrid w:val="0"/>
                <w:lang w:val="en-GB"/>
              </w:rPr>
              <w:t>Pristup</w:t>
            </w:r>
            <w:proofErr w:type="spellEnd"/>
            <w:r w:rsidR="0040400A">
              <w:rPr>
                <w:rFonts w:eastAsia="Times New Roman" w:cstheme="minorHAnsi"/>
                <w:b/>
                <w:snapToGrid w:val="0"/>
                <w:lang w:val="en-GB"/>
              </w:rPr>
              <w:t xml:space="preserve"> </w:t>
            </w:r>
            <w:proofErr w:type="spellStart"/>
            <w:r w:rsidR="0040400A">
              <w:rPr>
                <w:rFonts w:eastAsia="Times New Roman" w:cstheme="minorHAnsi"/>
                <w:b/>
                <w:snapToGrid w:val="0"/>
                <w:lang w:val="en-GB"/>
              </w:rPr>
              <w:t>implementaciji</w:t>
            </w:r>
            <w:proofErr w:type="spellEnd"/>
          </w:p>
        </w:tc>
        <w:tc>
          <w:tcPr>
            <w:tcW w:w="1388" w:type="dxa"/>
            <w:shd w:val="pct10" w:color="auto" w:fill="FFFFFF"/>
            <w:vAlign w:val="center"/>
          </w:tcPr>
          <w:p w14:paraId="2442A8FA"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F757BF" w:rsidRPr="00E45A5E" w14:paraId="56665CE9" w14:textId="77777777" w:rsidTr="002B493C">
        <w:tc>
          <w:tcPr>
            <w:tcW w:w="8359" w:type="dxa"/>
          </w:tcPr>
          <w:p w14:paraId="78C832CA" w14:textId="646B927B"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3</w:t>
            </w:r>
            <w:r w:rsidRPr="00E45A5E">
              <w:rPr>
                <w:rFonts w:eastAsia="Times New Roman" w:cstheme="minorHAnsi"/>
                <w:snapToGrid w:val="0"/>
                <w:lang w:val="en-GB"/>
              </w:rPr>
              <w:t>.1</w:t>
            </w:r>
            <w:r w:rsidRPr="00E45A5E">
              <w:rPr>
                <w:rFonts w:eastAsia="Times New Roman" w:cstheme="minorHAnsi"/>
                <w:snapToGrid w:val="0"/>
                <w:lang w:val="en-GB"/>
              </w:rPr>
              <w:tab/>
            </w:r>
            <w:r w:rsidR="00675E90" w:rsidRPr="00675E90">
              <w:rPr>
                <w:rFonts w:eastAsia="Times New Roman" w:cstheme="minorHAnsi"/>
                <w:snapToGrid w:val="0"/>
              </w:rPr>
              <w:t xml:space="preserve">Da li je plan </w:t>
            </w:r>
            <w:proofErr w:type="spellStart"/>
            <w:r w:rsidR="00675E90" w:rsidRPr="00675E90">
              <w:rPr>
                <w:rFonts w:eastAsia="Times New Roman" w:cstheme="minorHAnsi"/>
                <w:snapToGrid w:val="0"/>
              </w:rPr>
              <w:t>ak</w:t>
            </w:r>
            <w:r w:rsidR="00675E90">
              <w:rPr>
                <w:rFonts w:eastAsia="Times New Roman" w:cstheme="minorHAnsi"/>
                <w:snapToGrid w:val="0"/>
              </w:rPr>
              <w:t>tivnosti</w:t>
            </w:r>
            <w:proofErr w:type="spellEnd"/>
            <w:r w:rsidR="00675E90" w:rsidRPr="00675E90">
              <w:rPr>
                <w:rFonts w:eastAsia="Times New Roman" w:cstheme="minorHAnsi"/>
                <w:snapToGrid w:val="0"/>
              </w:rPr>
              <w:t xml:space="preserve"> za </w:t>
            </w:r>
            <w:proofErr w:type="spellStart"/>
            <w:r w:rsidR="00675E90" w:rsidRPr="00675E90">
              <w:rPr>
                <w:rFonts w:eastAsia="Times New Roman" w:cstheme="minorHAnsi"/>
                <w:snapToGrid w:val="0"/>
              </w:rPr>
              <w:t>sprovođenje</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jasan</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i</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izvodljiv</w:t>
            </w:r>
            <w:proofErr w:type="spellEnd"/>
            <w:r w:rsidR="00675E90" w:rsidRPr="00675E90">
              <w:rPr>
                <w:rFonts w:eastAsia="Times New Roman" w:cstheme="minorHAnsi"/>
                <w:snapToGrid w:val="0"/>
              </w:rPr>
              <w:t>?</w:t>
            </w:r>
          </w:p>
        </w:tc>
        <w:tc>
          <w:tcPr>
            <w:tcW w:w="1388" w:type="dxa"/>
          </w:tcPr>
          <w:p w14:paraId="335170EF"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F757BF" w:rsidRPr="00E45A5E" w14:paraId="12113702" w14:textId="77777777" w:rsidTr="002B493C">
        <w:tc>
          <w:tcPr>
            <w:tcW w:w="8359" w:type="dxa"/>
          </w:tcPr>
          <w:p w14:paraId="3007398D" w14:textId="56231CC4" w:rsidR="00F757BF"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lastRenderedPageBreak/>
              <w:t xml:space="preserve">3.2 </w:t>
            </w:r>
            <w:r w:rsidR="00675E90" w:rsidRPr="00675E90">
              <w:rPr>
                <w:rFonts w:eastAsia="Times New Roman" w:cstheme="minorHAnsi"/>
                <w:snapToGrid w:val="0"/>
              </w:rPr>
              <w:t xml:space="preserve">Da li je </w:t>
            </w:r>
            <w:proofErr w:type="spellStart"/>
            <w:r w:rsidR="00675E90" w:rsidRPr="00675E90">
              <w:rPr>
                <w:rFonts w:eastAsia="Times New Roman" w:cstheme="minorHAnsi"/>
                <w:snapToGrid w:val="0"/>
              </w:rPr>
              <w:t>vremenski</w:t>
            </w:r>
            <w:proofErr w:type="spellEnd"/>
            <w:r w:rsidR="00675E90" w:rsidRPr="00675E90">
              <w:rPr>
                <w:rFonts w:eastAsia="Times New Roman" w:cstheme="minorHAnsi"/>
                <w:snapToGrid w:val="0"/>
              </w:rPr>
              <w:t xml:space="preserve"> </w:t>
            </w:r>
            <w:proofErr w:type="spellStart"/>
            <w:r w:rsidR="00675E90">
              <w:rPr>
                <w:rFonts w:eastAsia="Times New Roman" w:cstheme="minorHAnsi"/>
                <w:snapToGrid w:val="0"/>
              </w:rPr>
              <w:t>okvir</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realan</w:t>
            </w:r>
            <w:proofErr w:type="spellEnd"/>
            <w:r w:rsidR="00675E90" w:rsidRPr="00675E90">
              <w:rPr>
                <w:rFonts w:eastAsia="Times New Roman" w:cstheme="minorHAnsi"/>
                <w:snapToGrid w:val="0"/>
              </w:rPr>
              <w:t>?</w:t>
            </w:r>
          </w:p>
        </w:tc>
        <w:tc>
          <w:tcPr>
            <w:tcW w:w="1388" w:type="dxa"/>
          </w:tcPr>
          <w:p w14:paraId="2037A713" w14:textId="77777777" w:rsidR="00F757BF" w:rsidRPr="00E45A5E" w:rsidRDefault="00F757BF" w:rsidP="000B07FA">
            <w:pPr>
              <w:spacing w:before="120" w:after="200" w:line="240" w:lineRule="auto"/>
              <w:jc w:val="center"/>
              <w:rPr>
                <w:rFonts w:eastAsia="Times New Roman" w:cstheme="minorHAnsi"/>
                <w:snapToGrid w:val="0"/>
                <w:lang w:val="en-GB"/>
              </w:rPr>
            </w:pPr>
            <w:r>
              <w:rPr>
                <w:rFonts w:eastAsia="Times New Roman" w:cstheme="minorHAnsi"/>
                <w:snapToGrid w:val="0"/>
                <w:lang w:val="en-GB"/>
              </w:rPr>
              <w:t>5</w:t>
            </w:r>
          </w:p>
        </w:tc>
      </w:tr>
      <w:tr w:rsidR="00F757BF" w:rsidRPr="00E45A5E" w14:paraId="443C877B" w14:textId="77777777" w:rsidTr="002B493C">
        <w:tc>
          <w:tcPr>
            <w:tcW w:w="8359" w:type="dxa"/>
          </w:tcPr>
          <w:p w14:paraId="3977F68F" w14:textId="579051E3"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3.3</w:t>
            </w:r>
            <w:r w:rsidRPr="00E45A5E">
              <w:rPr>
                <w:rFonts w:eastAsia="Times New Roman" w:cstheme="minorHAnsi"/>
                <w:snapToGrid w:val="0"/>
                <w:lang w:val="en-GB"/>
              </w:rPr>
              <w:tab/>
            </w:r>
            <w:r w:rsidR="00675E90" w:rsidRPr="00675E90">
              <w:rPr>
                <w:rFonts w:eastAsia="Times New Roman" w:cstheme="minorHAnsi"/>
                <w:snapToGrid w:val="0"/>
              </w:rPr>
              <w:t xml:space="preserve">Da li </w:t>
            </w:r>
            <w:proofErr w:type="spellStart"/>
            <w:r w:rsidR="00675E90" w:rsidRPr="00675E90">
              <w:rPr>
                <w:rFonts w:eastAsia="Times New Roman" w:cstheme="minorHAnsi"/>
                <w:snapToGrid w:val="0"/>
              </w:rPr>
              <w:t>prijedlog</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uključuje</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efikasan</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i</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efektivan</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sistem</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praćenja</w:t>
            </w:r>
            <w:proofErr w:type="spellEnd"/>
            <w:r w:rsidR="00675E90" w:rsidRPr="00675E90">
              <w:rPr>
                <w:rFonts w:eastAsia="Times New Roman" w:cstheme="minorHAnsi"/>
                <w:snapToGrid w:val="0"/>
              </w:rPr>
              <w:t xml:space="preserve">? Da li je </w:t>
            </w:r>
            <w:proofErr w:type="spellStart"/>
            <w:r w:rsidR="00675E90" w:rsidRPr="00675E90">
              <w:rPr>
                <w:rFonts w:eastAsia="Times New Roman" w:cstheme="minorHAnsi"/>
                <w:snapToGrid w:val="0"/>
              </w:rPr>
              <w:t>planirana</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evaluacija</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prethodna</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tokom</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ili</w:t>
            </w:r>
            <w:proofErr w:type="spellEnd"/>
            <w:r w:rsidR="00675E90" w:rsidRPr="00675E90">
              <w:rPr>
                <w:rFonts w:eastAsia="Times New Roman" w:cstheme="minorHAnsi"/>
                <w:snapToGrid w:val="0"/>
              </w:rPr>
              <w:t>/</w:t>
            </w:r>
            <w:proofErr w:type="spellStart"/>
            <w:r w:rsidR="00675E90" w:rsidRPr="00675E90">
              <w:rPr>
                <w:rFonts w:eastAsia="Times New Roman" w:cstheme="minorHAnsi"/>
                <w:snapToGrid w:val="0"/>
              </w:rPr>
              <w:t>ili</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na</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kraju</w:t>
            </w:r>
            <w:proofErr w:type="spellEnd"/>
            <w:r w:rsidR="00675E90" w:rsidRPr="00675E90">
              <w:rPr>
                <w:rFonts w:eastAsia="Times New Roman" w:cstheme="minorHAnsi"/>
                <w:snapToGrid w:val="0"/>
              </w:rPr>
              <w:t xml:space="preserve"> </w:t>
            </w:r>
            <w:proofErr w:type="spellStart"/>
            <w:r w:rsidR="00675E90" w:rsidRPr="00675E90">
              <w:rPr>
                <w:rFonts w:eastAsia="Times New Roman" w:cstheme="minorHAnsi"/>
                <w:snapToGrid w:val="0"/>
              </w:rPr>
              <w:t>implementacije</w:t>
            </w:r>
            <w:proofErr w:type="spellEnd"/>
            <w:r w:rsidR="00675E90" w:rsidRPr="00675E90">
              <w:rPr>
                <w:rFonts w:eastAsia="Times New Roman" w:cstheme="minorHAnsi"/>
                <w:snapToGrid w:val="0"/>
              </w:rPr>
              <w:t>)?</w:t>
            </w:r>
          </w:p>
        </w:tc>
        <w:tc>
          <w:tcPr>
            <w:tcW w:w="1388" w:type="dxa"/>
          </w:tcPr>
          <w:p w14:paraId="4A3A9395"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F757BF" w:rsidRPr="00E45A5E" w14:paraId="167D7FF3" w14:textId="77777777" w:rsidTr="002B493C">
        <w:tc>
          <w:tcPr>
            <w:tcW w:w="8359" w:type="dxa"/>
            <w:shd w:val="pct10" w:color="auto" w:fill="FFFFFF"/>
            <w:vAlign w:val="center"/>
          </w:tcPr>
          <w:p w14:paraId="6126570B" w14:textId="0CAF2334" w:rsidR="00F757BF" w:rsidRPr="00E45A5E" w:rsidRDefault="00F757BF" w:rsidP="000B07FA">
            <w:p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br w:type="page"/>
            </w:r>
            <w:r w:rsidRPr="00E45A5E">
              <w:rPr>
                <w:rFonts w:eastAsia="Times New Roman" w:cstheme="minorHAnsi"/>
                <w:b/>
                <w:snapToGrid w:val="0"/>
                <w:lang w:val="en-GB"/>
              </w:rPr>
              <w:t xml:space="preserve">4. </w:t>
            </w:r>
            <w:proofErr w:type="spellStart"/>
            <w:r w:rsidR="00675E90" w:rsidRPr="00675E90">
              <w:rPr>
                <w:rFonts w:eastAsia="Times New Roman" w:cstheme="minorHAnsi"/>
                <w:b/>
                <w:snapToGrid w:val="0"/>
                <w:lang w:val="en-GB"/>
              </w:rPr>
              <w:t>Održivost</w:t>
            </w:r>
            <w:proofErr w:type="spellEnd"/>
            <w:r w:rsidR="00675E90" w:rsidRPr="00675E90">
              <w:rPr>
                <w:rFonts w:eastAsia="Times New Roman" w:cstheme="minorHAnsi"/>
                <w:b/>
                <w:snapToGrid w:val="0"/>
                <w:lang w:val="en-GB"/>
              </w:rPr>
              <w:t xml:space="preserve"> </w:t>
            </w:r>
            <w:proofErr w:type="spellStart"/>
            <w:r w:rsidR="00675E90" w:rsidRPr="00675E90">
              <w:rPr>
                <w:rFonts w:eastAsia="Times New Roman" w:cstheme="minorHAnsi"/>
                <w:b/>
                <w:snapToGrid w:val="0"/>
                <w:lang w:val="en-GB"/>
              </w:rPr>
              <w:t>akcije</w:t>
            </w:r>
            <w:proofErr w:type="spellEnd"/>
          </w:p>
        </w:tc>
        <w:tc>
          <w:tcPr>
            <w:tcW w:w="1388" w:type="dxa"/>
            <w:shd w:val="pct10" w:color="auto" w:fill="FFFFFF"/>
            <w:vAlign w:val="center"/>
          </w:tcPr>
          <w:p w14:paraId="16E62747"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20</w:t>
            </w:r>
          </w:p>
        </w:tc>
      </w:tr>
      <w:tr w:rsidR="00F757BF" w:rsidRPr="00E45A5E" w14:paraId="0907F8AA" w14:textId="77777777" w:rsidTr="002B493C">
        <w:tc>
          <w:tcPr>
            <w:tcW w:w="8359" w:type="dxa"/>
          </w:tcPr>
          <w:p w14:paraId="67A246BF" w14:textId="70CE4E8C"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Pr="00E45A5E">
              <w:rPr>
                <w:rFonts w:eastAsia="Times New Roman" w:cstheme="minorHAnsi"/>
                <w:snapToGrid w:val="0"/>
                <w:lang w:val="en-GB"/>
              </w:rPr>
              <w:t>.1</w:t>
            </w:r>
            <w:r w:rsidRPr="00E45A5E">
              <w:rPr>
                <w:rFonts w:eastAsia="Times New Roman" w:cstheme="minorHAnsi"/>
                <w:snapToGrid w:val="0"/>
                <w:lang w:val="en-GB"/>
              </w:rPr>
              <w:tab/>
            </w:r>
            <w:r w:rsidR="00675E90" w:rsidRPr="00675E90">
              <w:rPr>
                <w:rFonts w:eastAsia="Times New Roman" w:cstheme="minorHAnsi"/>
                <w:snapToGrid w:val="0"/>
                <w:lang w:val="en-GB"/>
              </w:rPr>
              <w:t xml:space="preserve">Da li je </w:t>
            </w:r>
            <w:proofErr w:type="spellStart"/>
            <w:r w:rsidR="00675E90" w:rsidRPr="00675E90">
              <w:rPr>
                <w:rFonts w:eastAsia="Times New Roman" w:cstheme="minorHAnsi"/>
                <w:snapToGrid w:val="0"/>
                <w:lang w:val="en-GB"/>
              </w:rPr>
              <w:t>vjerovatno</w:t>
            </w:r>
            <w:proofErr w:type="spellEnd"/>
            <w:r w:rsidR="00675E90" w:rsidRPr="00675E90">
              <w:rPr>
                <w:rFonts w:eastAsia="Times New Roman" w:cstheme="minorHAnsi"/>
                <w:snapToGrid w:val="0"/>
                <w:lang w:val="en-GB"/>
              </w:rPr>
              <w:t xml:space="preserve"> da </w:t>
            </w:r>
            <w:proofErr w:type="spellStart"/>
            <w:r w:rsidR="00675E90" w:rsidRPr="00675E90">
              <w:rPr>
                <w:rFonts w:eastAsia="Times New Roman" w:cstheme="minorHAnsi"/>
                <w:snapToGrid w:val="0"/>
                <w:lang w:val="en-GB"/>
              </w:rPr>
              <w:t>će</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ak</w:t>
            </w:r>
            <w:r w:rsidR="00675E90">
              <w:rPr>
                <w:rFonts w:eastAsia="Times New Roman" w:cstheme="minorHAnsi"/>
                <w:snapToGrid w:val="0"/>
                <w:lang w:val="en-GB"/>
              </w:rPr>
              <w:t>tivnosti</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imati</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opipljiv</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utjecaj</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na</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svoje</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ciljne</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grupe</w:t>
            </w:r>
            <w:proofErr w:type="spellEnd"/>
            <w:r w:rsidR="00675E90" w:rsidRPr="00675E90">
              <w:rPr>
                <w:rFonts w:eastAsia="Times New Roman" w:cstheme="minorHAnsi"/>
                <w:snapToGrid w:val="0"/>
                <w:lang w:val="en-GB"/>
              </w:rPr>
              <w:t>?</w:t>
            </w:r>
          </w:p>
        </w:tc>
        <w:tc>
          <w:tcPr>
            <w:tcW w:w="1388" w:type="dxa"/>
          </w:tcPr>
          <w:p w14:paraId="5780F370"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10</w:t>
            </w:r>
          </w:p>
        </w:tc>
      </w:tr>
      <w:tr w:rsidR="00F757BF" w:rsidRPr="00E45A5E" w14:paraId="1A428C33" w14:textId="77777777" w:rsidTr="002B493C">
        <w:tc>
          <w:tcPr>
            <w:tcW w:w="8359" w:type="dxa"/>
          </w:tcPr>
          <w:p w14:paraId="11DB5798" w14:textId="566F4B88"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4</w:t>
            </w:r>
            <w:r w:rsidRPr="00E45A5E">
              <w:rPr>
                <w:rFonts w:eastAsia="Times New Roman" w:cstheme="minorHAnsi"/>
                <w:snapToGrid w:val="0"/>
                <w:lang w:val="en-GB"/>
              </w:rPr>
              <w:t>.2</w:t>
            </w:r>
            <w:r w:rsidRPr="00E45A5E">
              <w:rPr>
                <w:rFonts w:eastAsia="Times New Roman" w:cstheme="minorHAnsi"/>
                <w:snapToGrid w:val="0"/>
                <w:lang w:val="en-GB"/>
              </w:rPr>
              <w:tab/>
            </w:r>
            <w:r w:rsidR="00675E90" w:rsidRPr="00675E90">
              <w:rPr>
                <w:rFonts w:eastAsia="Times New Roman" w:cstheme="minorHAnsi"/>
                <w:snapToGrid w:val="0"/>
                <w:lang w:val="en-GB"/>
              </w:rPr>
              <w:t xml:space="preserve">Da li je </w:t>
            </w:r>
            <w:proofErr w:type="spellStart"/>
            <w:r w:rsidR="00675E90" w:rsidRPr="00675E90">
              <w:rPr>
                <w:rFonts w:eastAsia="Times New Roman" w:cstheme="minorHAnsi"/>
                <w:snapToGrid w:val="0"/>
                <w:lang w:val="en-GB"/>
              </w:rPr>
              <w:t>vjerovatno</w:t>
            </w:r>
            <w:proofErr w:type="spellEnd"/>
            <w:r w:rsidR="00675E90" w:rsidRPr="00675E90">
              <w:rPr>
                <w:rFonts w:eastAsia="Times New Roman" w:cstheme="minorHAnsi"/>
                <w:snapToGrid w:val="0"/>
                <w:lang w:val="en-GB"/>
              </w:rPr>
              <w:t xml:space="preserve"> da </w:t>
            </w:r>
            <w:proofErr w:type="spellStart"/>
            <w:r w:rsidR="00675E90" w:rsidRPr="00675E90">
              <w:rPr>
                <w:rFonts w:eastAsia="Times New Roman" w:cstheme="minorHAnsi"/>
                <w:snapToGrid w:val="0"/>
                <w:lang w:val="en-GB"/>
              </w:rPr>
              <w:t>će</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akcija</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imati</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višestruke</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efekte</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uključujući</w:t>
            </w:r>
            <w:proofErr w:type="spellEnd"/>
            <w:r w:rsidR="00675E90" w:rsidRPr="00675E90">
              <w:rPr>
                <w:rFonts w:eastAsia="Times New Roman" w:cstheme="minorHAnsi"/>
                <w:snapToGrid w:val="0"/>
                <w:lang w:val="en-GB"/>
              </w:rPr>
              <w:t xml:space="preserve"> </w:t>
            </w:r>
            <w:proofErr w:type="spellStart"/>
            <w:r w:rsidR="00675E90">
              <w:rPr>
                <w:rFonts w:eastAsia="Times New Roman" w:cstheme="minorHAnsi"/>
                <w:snapToGrid w:val="0"/>
                <w:lang w:val="en-GB"/>
              </w:rPr>
              <w:t>mogućnost</w:t>
            </w:r>
            <w:proofErr w:type="spellEnd"/>
            <w:r w:rsidR="00675E90" w:rsidRPr="00675E90">
              <w:rPr>
                <w:rFonts w:eastAsia="Times New Roman" w:cstheme="minorHAnsi"/>
                <w:snapToGrid w:val="0"/>
                <w:lang w:val="en-GB"/>
              </w:rPr>
              <w:t xml:space="preserve"> za </w:t>
            </w:r>
            <w:proofErr w:type="spellStart"/>
            <w:r w:rsidR="00675E90" w:rsidRPr="00675E90">
              <w:rPr>
                <w:rFonts w:eastAsia="Times New Roman" w:cstheme="minorHAnsi"/>
                <w:snapToGrid w:val="0"/>
                <w:lang w:val="en-GB"/>
              </w:rPr>
              <w:t>replikaciju</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proširenje</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kapitalizaciju</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iskustva</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i</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razmjenu</w:t>
            </w:r>
            <w:proofErr w:type="spellEnd"/>
            <w:r w:rsidR="00675E90" w:rsidRPr="00675E90">
              <w:rPr>
                <w:rFonts w:eastAsia="Times New Roman" w:cstheme="minorHAnsi"/>
                <w:snapToGrid w:val="0"/>
                <w:lang w:val="en-GB"/>
              </w:rPr>
              <w:t xml:space="preserve"> </w:t>
            </w:r>
            <w:proofErr w:type="spellStart"/>
            <w:r w:rsidR="00675E90" w:rsidRPr="00675E90">
              <w:rPr>
                <w:rFonts w:eastAsia="Times New Roman" w:cstheme="minorHAnsi"/>
                <w:snapToGrid w:val="0"/>
                <w:lang w:val="en-GB"/>
              </w:rPr>
              <w:t>znanja</w:t>
            </w:r>
            <w:proofErr w:type="spellEnd"/>
            <w:r w:rsidR="00675E90" w:rsidRPr="00675E90">
              <w:rPr>
                <w:rFonts w:eastAsia="Times New Roman" w:cstheme="minorHAnsi"/>
                <w:snapToGrid w:val="0"/>
                <w:lang w:val="en-GB"/>
              </w:rPr>
              <w:t>?</w:t>
            </w:r>
          </w:p>
        </w:tc>
        <w:tc>
          <w:tcPr>
            <w:tcW w:w="1388" w:type="dxa"/>
          </w:tcPr>
          <w:p w14:paraId="26BC20C9"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F757BF" w:rsidRPr="00E45A5E" w14:paraId="521FE721" w14:textId="77777777" w:rsidTr="002B493C">
        <w:tc>
          <w:tcPr>
            <w:tcW w:w="8359" w:type="dxa"/>
          </w:tcPr>
          <w:p w14:paraId="6984AA5B" w14:textId="04156C75" w:rsidR="00224D59" w:rsidRPr="00224D59" w:rsidRDefault="00F757BF" w:rsidP="00224D59">
            <w:pPr>
              <w:spacing w:line="240" w:lineRule="auto"/>
              <w:ind w:left="425" w:hanging="425"/>
              <w:jc w:val="both"/>
              <w:rPr>
                <w:rFonts w:eastAsia="Times New Roman" w:cstheme="minorHAnsi"/>
                <w:snapToGrid w:val="0"/>
                <w:lang w:val="en-GB"/>
              </w:rPr>
            </w:pPr>
            <w:r>
              <w:rPr>
                <w:rFonts w:eastAsia="Times New Roman" w:cstheme="minorHAnsi"/>
                <w:snapToGrid w:val="0"/>
                <w:lang w:val="en-GB"/>
              </w:rPr>
              <w:t>4</w:t>
            </w:r>
            <w:r w:rsidRPr="00E45A5E">
              <w:rPr>
                <w:rFonts w:eastAsia="Times New Roman" w:cstheme="minorHAnsi"/>
                <w:snapToGrid w:val="0"/>
                <w:lang w:val="en-GB"/>
              </w:rPr>
              <w:t>.3</w:t>
            </w:r>
            <w:r w:rsidRPr="00E45A5E">
              <w:rPr>
                <w:rFonts w:eastAsia="Times New Roman" w:cstheme="minorHAnsi"/>
                <w:snapToGrid w:val="0"/>
                <w:lang w:val="en-GB"/>
              </w:rPr>
              <w:tab/>
            </w:r>
            <w:r w:rsidR="00224D59" w:rsidRPr="00224D59">
              <w:rPr>
                <w:rFonts w:eastAsia="Times New Roman" w:cstheme="minorHAnsi"/>
                <w:snapToGrid w:val="0"/>
                <w:lang w:val="en-GB"/>
              </w:rPr>
              <w:t xml:space="preserve">Da li </w:t>
            </w:r>
            <w:proofErr w:type="spellStart"/>
            <w:r w:rsidR="00224D59" w:rsidRPr="00224D59">
              <w:rPr>
                <w:rFonts w:eastAsia="Times New Roman" w:cstheme="minorHAnsi"/>
                <w:snapToGrid w:val="0"/>
                <w:lang w:val="en-GB"/>
              </w:rPr>
              <w:t>su</w:t>
            </w:r>
            <w:proofErr w:type="spellEnd"/>
            <w:r w:rsidR="00224D59" w:rsidRPr="00224D59">
              <w:rPr>
                <w:rFonts w:eastAsia="Times New Roman" w:cstheme="minorHAnsi"/>
                <w:snapToGrid w:val="0"/>
                <w:lang w:val="en-GB"/>
              </w:rPr>
              <w:t xml:space="preserve"> </w:t>
            </w:r>
            <w:proofErr w:type="spellStart"/>
            <w:r w:rsidR="00224D59" w:rsidRPr="00224D59">
              <w:rPr>
                <w:rFonts w:eastAsia="Times New Roman" w:cstheme="minorHAnsi"/>
                <w:snapToGrid w:val="0"/>
                <w:lang w:val="en-GB"/>
              </w:rPr>
              <w:t>očekivani</w:t>
            </w:r>
            <w:proofErr w:type="spellEnd"/>
            <w:r w:rsidR="00224D59" w:rsidRPr="00224D59">
              <w:rPr>
                <w:rFonts w:eastAsia="Times New Roman" w:cstheme="minorHAnsi"/>
                <w:snapToGrid w:val="0"/>
                <w:lang w:val="en-GB"/>
              </w:rPr>
              <w:t xml:space="preserve"> </w:t>
            </w:r>
            <w:proofErr w:type="spellStart"/>
            <w:r w:rsidR="00224D59" w:rsidRPr="00224D59">
              <w:rPr>
                <w:rFonts w:eastAsia="Times New Roman" w:cstheme="minorHAnsi"/>
                <w:snapToGrid w:val="0"/>
                <w:lang w:val="en-GB"/>
              </w:rPr>
              <w:t>rezultati</w:t>
            </w:r>
            <w:proofErr w:type="spellEnd"/>
            <w:r w:rsidR="00224D59" w:rsidRPr="00224D59">
              <w:rPr>
                <w:rFonts w:eastAsia="Times New Roman" w:cstheme="minorHAnsi"/>
                <w:snapToGrid w:val="0"/>
                <w:lang w:val="en-GB"/>
              </w:rPr>
              <w:t xml:space="preserve"> </w:t>
            </w:r>
            <w:proofErr w:type="spellStart"/>
            <w:r w:rsidR="00224D59" w:rsidRPr="00224D59">
              <w:rPr>
                <w:rFonts w:eastAsia="Times New Roman" w:cstheme="minorHAnsi"/>
                <w:snapToGrid w:val="0"/>
                <w:lang w:val="en-GB"/>
              </w:rPr>
              <w:t>predložen</w:t>
            </w:r>
            <w:r w:rsidR="00224D59">
              <w:rPr>
                <w:rFonts w:eastAsia="Times New Roman" w:cstheme="minorHAnsi"/>
                <w:snapToGrid w:val="0"/>
                <w:lang w:val="en-GB"/>
              </w:rPr>
              <w:t>ih</w:t>
            </w:r>
            <w:proofErr w:type="spellEnd"/>
            <w:r w:rsidR="00224D59" w:rsidRPr="00224D59">
              <w:rPr>
                <w:rFonts w:eastAsia="Times New Roman" w:cstheme="minorHAnsi"/>
                <w:snapToGrid w:val="0"/>
                <w:lang w:val="en-GB"/>
              </w:rPr>
              <w:t xml:space="preserve"> </w:t>
            </w:r>
            <w:proofErr w:type="spellStart"/>
            <w:r w:rsidR="00224D59">
              <w:rPr>
                <w:rFonts w:eastAsia="Times New Roman" w:cstheme="minorHAnsi"/>
                <w:snapToGrid w:val="0"/>
                <w:lang w:val="en-GB"/>
              </w:rPr>
              <w:t>aktivnosti</w:t>
            </w:r>
            <w:proofErr w:type="spellEnd"/>
            <w:r w:rsidR="00224D59" w:rsidRPr="00224D59">
              <w:rPr>
                <w:rFonts w:eastAsia="Times New Roman" w:cstheme="minorHAnsi"/>
                <w:snapToGrid w:val="0"/>
                <w:lang w:val="en-GB"/>
              </w:rPr>
              <w:t xml:space="preserve"> </w:t>
            </w:r>
            <w:proofErr w:type="spellStart"/>
            <w:r w:rsidR="00224D59" w:rsidRPr="00224D59">
              <w:rPr>
                <w:rFonts w:eastAsia="Times New Roman" w:cstheme="minorHAnsi"/>
                <w:snapToGrid w:val="0"/>
                <w:lang w:val="en-GB"/>
              </w:rPr>
              <w:t>održivi</w:t>
            </w:r>
            <w:proofErr w:type="spellEnd"/>
            <w:r w:rsidR="00224D59" w:rsidRPr="00224D59">
              <w:rPr>
                <w:rFonts w:eastAsia="Times New Roman" w:cstheme="minorHAnsi"/>
                <w:snapToGrid w:val="0"/>
                <w:lang w:val="en-GB"/>
              </w:rPr>
              <w:t>?</w:t>
            </w:r>
          </w:p>
          <w:p w14:paraId="218864D0" w14:textId="77777777" w:rsidR="00224D59" w:rsidRPr="00224D59" w:rsidRDefault="00224D59" w:rsidP="00224D59">
            <w:pPr>
              <w:spacing w:line="240" w:lineRule="auto"/>
              <w:ind w:left="425" w:hanging="425"/>
              <w:jc w:val="both"/>
              <w:rPr>
                <w:rFonts w:eastAsia="Times New Roman" w:cstheme="minorHAnsi"/>
                <w:snapToGrid w:val="0"/>
                <w:lang w:val="en-GB"/>
              </w:rPr>
            </w:pPr>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Finansijski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npr</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finansiranje</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naknadnih</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aktivnosti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izvori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prihoda</w:t>
            </w:r>
            <w:proofErr w:type="spellEnd"/>
            <w:r w:rsidRPr="00224D59">
              <w:rPr>
                <w:rFonts w:eastAsia="Times New Roman" w:cstheme="minorHAnsi"/>
                <w:snapToGrid w:val="0"/>
                <w:lang w:val="en-GB"/>
              </w:rPr>
              <w:t xml:space="preserve"> za </w:t>
            </w:r>
            <w:proofErr w:type="spellStart"/>
            <w:r w:rsidRPr="00224D59">
              <w:rPr>
                <w:rFonts w:eastAsia="Times New Roman" w:cstheme="minorHAnsi"/>
                <w:snapToGrid w:val="0"/>
                <w:lang w:val="en-GB"/>
              </w:rPr>
              <w:t>pokrivanje</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svih</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budućih</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operativnih</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troškova</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troškova</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održavanja</w:t>
            </w:r>
            <w:proofErr w:type="spellEnd"/>
            <w:r w:rsidRPr="00224D59">
              <w:rPr>
                <w:rFonts w:eastAsia="Times New Roman" w:cstheme="minorHAnsi"/>
                <w:snapToGrid w:val="0"/>
                <w:lang w:val="en-GB"/>
              </w:rPr>
              <w:t>)</w:t>
            </w:r>
          </w:p>
          <w:p w14:paraId="096C5A93" w14:textId="77777777" w:rsidR="00224D59" w:rsidRDefault="00224D59" w:rsidP="00224D59">
            <w:pPr>
              <w:spacing w:line="240" w:lineRule="auto"/>
              <w:ind w:left="510" w:hanging="170"/>
              <w:jc w:val="both"/>
              <w:rPr>
                <w:rFonts w:eastAsia="Times New Roman" w:cstheme="minorHAnsi"/>
                <w:snapToGrid w:val="0"/>
                <w:lang w:val="en-GB"/>
              </w:rPr>
            </w:pPr>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Institucionalno</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hoće</w:t>
            </w:r>
            <w:proofErr w:type="spellEnd"/>
            <w:r w:rsidRPr="00224D59">
              <w:rPr>
                <w:rFonts w:eastAsia="Times New Roman" w:cstheme="minorHAnsi"/>
                <w:snapToGrid w:val="0"/>
                <w:lang w:val="en-GB"/>
              </w:rPr>
              <w:t xml:space="preserve"> li </w:t>
            </w:r>
            <w:proofErr w:type="spellStart"/>
            <w:r w:rsidRPr="00224D59">
              <w:rPr>
                <w:rFonts w:eastAsia="Times New Roman" w:cstheme="minorHAnsi"/>
                <w:snapToGrid w:val="0"/>
                <w:lang w:val="en-GB"/>
              </w:rPr>
              <w:t>strukture</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dozvoliti</w:t>
            </w:r>
            <w:proofErr w:type="spellEnd"/>
            <w:r w:rsidRPr="00224D59">
              <w:rPr>
                <w:rFonts w:eastAsia="Times New Roman" w:cstheme="minorHAnsi"/>
                <w:snapToGrid w:val="0"/>
                <w:lang w:val="en-GB"/>
              </w:rPr>
              <w:t xml:space="preserve"> da se </w:t>
            </w:r>
            <w:proofErr w:type="spellStart"/>
            <w:r w:rsidRPr="00224D59">
              <w:rPr>
                <w:rFonts w:eastAsia="Times New Roman" w:cstheme="minorHAnsi"/>
                <w:snapToGrid w:val="0"/>
                <w:lang w:val="en-GB"/>
              </w:rPr>
              <w:t>rezultati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ak</w:t>
            </w:r>
            <w:r>
              <w:rPr>
                <w:rFonts w:eastAsia="Times New Roman" w:cstheme="minorHAnsi"/>
                <w:snapToGrid w:val="0"/>
                <w:lang w:val="en-GB"/>
              </w:rPr>
              <w:t>tivnosti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održe</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na</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kraju</w:t>
            </w:r>
            <w:proofErr w:type="spellEnd"/>
            <w:r w:rsidRPr="00224D59">
              <w:rPr>
                <w:rFonts w:eastAsia="Times New Roman" w:cstheme="minorHAnsi"/>
                <w:snapToGrid w:val="0"/>
                <w:lang w:val="en-GB"/>
              </w:rPr>
              <w:t xml:space="preserve"> </w:t>
            </w:r>
            <w:proofErr w:type="spellStart"/>
            <w:r>
              <w:rPr>
                <w:rFonts w:eastAsia="Times New Roman" w:cstheme="minorHAnsi"/>
                <w:snapToGrid w:val="0"/>
                <w:lang w:val="en-GB"/>
              </w:rPr>
              <w:t>projekta</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Hoće</w:t>
            </w:r>
            <w:proofErr w:type="spellEnd"/>
            <w:r w:rsidRPr="00224D59">
              <w:rPr>
                <w:rFonts w:eastAsia="Times New Roman" w:cstheme="minorHAnsi"/>
                <w:snapToGrid w:val="0"/>
                <w:lang w:val="en-GB"/>
              </w:rPr>
              <w:t xml:space="preserve"> li </w:t>
            </w:r>
            <w:proofErr w:type="spellStart"/>
            <w:r w:rsidRPr="00224D59">
              <w:rPr>
                <w:rFonts w:eastAsia="Times New Roman" w:cstheme="minorHAnsi"/>
                <w:snapToGrid w:val="0"/>
                <w:lang w:val="en-GB"/>
              </w:rPr>
              <w:t>postojati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lokalno</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vlasništvo</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nad</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rezultatima</w:t>
            </w:r>
            <w:proofErr w:type="spellEnd"/>
            <w:r w:rsidRPr="00224D59">
              <w:rPr>
                <w:rFonts w:eastAsia="Times New Roman" w:cstheme="minorHAnsi"/>
                <w:snapToGrid w:val="0"/>
                <w:lang w:val="en-GB"/>
              </w:rPr>
              <w:t xml:space="preserve"> </w:t>
            </w:r>
            <w:proofErr w:type="spellStart"/>
            <w:r>
              <w:rPr>
                <w:rFonts w:eastAsia="Times New Roman" w:cstheme="minorHAnsi"/>
                <w:snapToGrid w:val="0"/>
                <w:lang w:val="en-GB"/>
              </w:rPr>
              <w:t>projekta</w:t>
            </w:r>
            <w:proofErr w:type="spellEnd"/>
            <w:r w:rsidRPr="00224D59">
              <w:rPr>
                <w:rFonts w:eastAsia="Times New Roman" w:cstheme="minorHAnsi"/>
                <w:snapToGrid w:val="0"/>
                <w:lang w:val="en-GB"/>
              </w:rPr>
              <w:t>?)</w:t>
            </w:r>
          </w:p>
          <w:p w14:paraId="258570F3" w14:textId="2DC7B927" w:rsidR="00F757BF" w:rsidRPr="00E45A5E" w:rsidRDefault="00224D59" w:rsidP="00224D59">
            <w:pPr>
              <w:spacing w:line="240" w:lineRule="auto"/>
              <w:ind w:left="510" w:hanging="170"/>
              <w:jc w:val="both"/>
              <w:rPr>
                <w:rFonts w:eastAsia="Times New Roman" w:cstheme="minorHAnsi"/>
                <w:iCs/>
                <w:snapToGrid w:val="0"/>
                <w:lang w:val="en-GB"/>
              </w:rPr>
            </w:pPr>
            <w:r w:rsidRPr="00224D59">
              <w:rPr>
                <w:rFonts w:eastAsia="Times New Roman" w:cstheme="minorHAnsi"/>
                <w:snapToGrid w:val="0"/>
                <w:lang w:val="en-GB"/>
              </w:rPr>
              <w:t xml:space="preserve">- Na </w:t>
            </w:r>
            <w:proofErr w:type="spellStart"/>
            <w:r w:rsidRPr="00224D59">
              <w:rPr>
                <w:rFonts w:eastAsia="Times New Roman" w:cstheme="minorHAnsi"/>
                <w:snapToGrid w:val="0"/>
                <w:lang w:val="en-GB"/>
              </w:rPr>
              <w:t>nivou</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politike</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gdje</w:t>
            </w:r>
            <w:proofErr w:type="spellEnd"/>
            <w:r w:rsidRPr="00224D59">
              <w:rPr>
                <w:rFonts w:eastAsia="Times New Roman" w:cstheme="minorHAnsi"/>
                <w:snapToGrid w:val="0"/>
                <w:lang w:val="en-GB"/>
              </w:rPr>
              <w:t xml:space="preserve"> je </w:t>
            </w:r>
            <w:proofErr w:type="spellStart"/>
            <w:r w:rsidRPr="00224D59">
              <w:rPr>
                <w:rFonts w:eastAsia="Times New Roman" w:cstheme="minorHAnsi"/>
                <w:snapToGrid w:val="0"/>
                <w:lang w:val="en-GB"/>
              </w:rPr>
              <w:t>primjenjivo</w:t>
            </w:r>
            <w:proofErr w:type="spellEnd"/>
            <w:r w:rsidRPr="00224D59">
              <w:rPr>
                <w:rFonts w:eastAsia="Times New Roman" w:cstheme="minorHAnsi"/>
                <w:snapToGrid w:val="0"/>
                <w:lang w:val="en-GB"/>
              </w:rPr>
              <w:t xml:space="preserve">) (koji </w:t>
            </w:r>
            <w:proofErr w:type="spellStart"/>
            <w:r w:rsidRPr="00224D59">
              <w:rPr>
                <w:rFonts w:eastAsia="Times New Roman" w:cstheme="minorHAnsi"/>
                <w:snapToGrid w:val="0"/>
                <w:lang w:val="en-GB"/>
              </w:rPr>
              <w:t>će</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biti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strukturalni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uticaj</w:t>
            </w:r>
            <w:proofErr w:type="spellEnd"/>
            <w:r w:rsidRPr="00224D59">
              <w:rPr>
                <w:rFonts w:eastAsia="Times New Roman" w:cstheme="minorHAnsi"/>
                <w:snapToGrid w:val="0"/>
                <w:lang w:val="en-GB"/>
              </w:rPr>
              <w:t xml:space="preserve"> </w:t>
            </w:r>
            <w:proofErr w:type="spellStart"/>
            <w:r>
              <w:rPr>
                <w:rFonts w:eastAsia="Times New Roman" w:cstheme="minorHAnsi"/>
                <w:snapToGrid w:val="0"/>
                <w:lang w:val="en-GB"/>
              </w:rPr>
              <w:t>projekta</w:t>
            </w:r>
            <w:proofErr w:type="spellEnd"/>
            <w:r w:rsidRPr="00224D59">
              <w:rPr>
                <w:rFonts w:eastAsia="Times New Roman" w:cstheme="minorHAnsi"/>
                <w:snapToGrid w:val="0"/>
                <w:lang w:val="en-GB"/>
              </w:rPr>
              <w:t xml:space="preserve"> — </w:t>
            </w:r>
            <w:proofErr w:type="spellStart"/>
            <w:r w:rsidRPr="00224D59">
              <w:rPr>
                <w:rFonts w:eastAsia="Times New Roman" w:cstheme="minorHAnsi"/>
                <w:snapToGrid w:val="0"/>
                <w:lang w:val="en-GB"/>
              </w:rPr>
              <w:t>npr</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poboljšano</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zakonodavstvo</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kodeksi</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ponašanja</w:t>
            </w:r>
            <w:proofErr w:type="spellEnd"/>
            <w:r w:rsidRPr="00224D59">
              <w:rPr>
                <w:rFonts w:eastAsia="Times New Roman" w:cstheme="minorHAnsi"/>
                <w:snapToGrid w:val="0"/>
                <w:lang w:val="en-GB"/>
              </w:rPr>
              <w:t xml:space="preserve">, </w:t>
            </w:r>
            <w:proofErr w:type="spellStart"/>
            <w:r w:rsidRPr="00224D59">
              <w:rPr>
                <w:rFonts w:eastAsia="Times New Roman" w:cstheme="minorHAnsi"/>
                <w:snapToGrid w:val="0"/>
                <w:lang w:val="en-GB"/>
              </w:rPr>
              <w:t>metode</w:t>
            </w:r>
            <w:proofErr w:type="spellEnd"/>
            <w:r w:rsidRPr="00224D59">
              <w:rPr>
                <w:rFonts w:eastAsia="Times New Roman" w:cstheme="minorHAnsi"/>
                <w:snapToGrid w:val="0"/>
                <w:lang w:val="en-GB"/>
              </w:rPr>
              <w:t>)</w:t>
            </w:r>
          </w:p>
        </w:tc>
        <w:tc>
          <w:tcPr>
            <w:tcW w:w="1388" w:type="dxa"/>
          </w:tcPr>
          <w:p w14:paraId="0B4ADD7E"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5</w:t>
            </w:r>
          </w:p>
        </w:tc>
      </w:tr>
      <w:tr w:rsidR="00F757BF" w:rsidRPr="00E45A5E" w14:paraId="4C0322D0" w14:textId="77777777" w:rsidTr="002B493C">
        <w:tc>
          <w:tcPr>
            <w:tcW w:w="8359" w:type="dxa"/>
            <w:shd w:val="pct10" w:color="auto" w:fill="FFFFFF"/>
            <w:vAlign w:val="center"/>
          </w:tcPr>
          <w:p w14:paraId="2CF2AF99" w14:textId="738DCDE1" w:rsidR="00F757BF" w:rsidRPr="00E45A5E" w:rsidRDefault="00F757BF" w:rsidP="000B07FA">
            <w:pPr>
              <w:spacing w:before="120" w:after="200" w:line="240" w:lineRule="auto"/>
              <w:jc w:val="both"/>
              <w:rPr>
                <w:rFonts w:eastAsia="Times New Roman" w:cstheme="minorHAnsi"/>
                <w:snapToGrid w:val="0"/>
                <w:lang w:val="en-GB"/>
              </w:rPr>
            </w:pPr>
            <w:r w:rsidRPr="00E45A5E">
              <w:rPr>
                <w:rFonts w:eastAsia="Times New Roman" w:cstheme="minorHAnsi"/>
                <w:snapToGrid w:val="0"/>
                <w:lang w:val="en-GB"/>
              </w:rPr>
              <w:br w:type="page"/>
            </w:r>
            <w:r w:rsidRPr="00E45A5E">
              <w:rPr>
                <w:rFonts w:eastAsia="Times New Roman" w:cstheme="minorHAnsi"/>
                <w:b/>
                <w:snapToGrid w:val="0"/>
                <w:lang w:val="en-GB"/>
              </w:rPr>
              <w:t xml:space="preserve">5. </w:t>
            </w:r>
            <w:proofErr w:type="spellStart"/>
            <w:r w:rsidR="00D226B5" w:rsidRPr="00D226B5">
              <w:rPr>
                <w:rFonts w:eastAsia="Times New Roman" w:cstheme="minorHAnsi"/>
                <w:b/>
                <w:snapToGrid w:val="0"/>
                <w:lang w:val="en-GB"/>
              </w:rPr>
              <w:t>Budžet</w:t>
            </w:r>
            <w:proofErr w:type="spellEnd"/>
            <w:r w:rsidR="00D226B5" w:rsidRPr="00D226B5">
              <w:rPr>
                <w:rFonts w:eastAsia="Times New Roman" w:cstheme="minorHAnsi"/>
                <w:b/>
                <w:snapToGrid w:val="0"/>
                <w:lang w:val="en-GB"/>
              </w:rPr>
              <w:t xml:space="preserve"> </w:t>
            </w:r>
            <w:proofErr w:type="spellStart"/>
            <w:r w:rsidR="00D226B5" w:rsidRPr="00D226B5">
              <w:rPr>
                <w:rFonts w:eastAsia="Times New Roman" w:cstheme="minorHAnsi"/>
                <w:b/>
                <w:snapToGrid w:val="0"/>
                <w:lang w:val="en-GB"/>
              </w:rPr>
              <w:t>i</w:t>
            </w:r>
            <w:proofErr w:type="spellEnd"/>
            <w:r w:rsidR="00D226B5" w:rsidRPr="00D226B5">
              <w:rPr>
                <w:rFonts w:eastAsia="Times New Roman" w:cstheme="minorHAnsi"/>
                <w:b/>
                <w:snapToGrid w:val="0"/>
                <w:lang w:val="en-GB"/>
              </w:rPr>
              <w:t xml:space="preserve"> </w:t>
            </w:r>
            <w:proofErr w:type="spellStart"/>
            <w:r w:rsidR="00D226B5" w:rsidRPr="00D226B5">
              <w:rPr>
                <w:rFonts w:eastAsia="Times New Roman" w:cstheme="minorHAnsi"/>
                <w:b/>
                <w:snapToGrid w:val="0"/>
                <w:lang w:val="en-GB"/>
              </w:rPr>
              <w:t>isplativost</w:t>
            </w:r>
            <w:proofErr w:type="spellEnd"/>
            <w:r w:rsidR="00D226B5" w:rsidRPr="00D226B5">
              <w:rPr>
                <w:rFonts w:eastAsia="Times New Roman" w:cstheme="minorHAnsi"/>
                <w:b/>
                <w:snapToGrid w:val="0"/>
                <w:lang w:val="en-GB"/>
              </w:rPr>
              <w:t xml:space="preserve"> </w:t>
            </w:r>
            <w:proofErr w:type="spellStart"/>
            <w:r w:rsidR="00D226B5" w:rsidRPr="00D226B5">
              <w:rPr>
                <w:rFonts w:eastAsia="Times New Roman" w:cstheme="minorHAnsi"/>
                <w:b/>
                <w:snapToGrid w:val="0"/>
                <w:lang w:val="en-GB"/>
              </w:rPr>
              <w:t>ak</w:t>
            </w:r>
            <w:r w:rsidR="00D226B5">
              <w:rPr>
                <w:rFonts w:eastAsia="Times New Roman" w:cstheme="minorHAnsi"/>
                <w:b/>
                <w:snapToGrid w:val="0"/>
                <w:lang w:val="en-GB"/>
              </w:rPr>
              <w:t>tivnosti</w:t>
            </w:r>
            <w:proofErr w:type="spellEnd"/>
          </w:p>
        </w:tc>
        <w:tc>
          <w:tcPr>
            <w:tcW w:w="1388" w:type="dxa"/>
            <w:shd w:val="pct10" w:color="auto" w:fill="FFFFFF"/>
            <w:vAlign w:val="center"/>
          </w:tcPr>
          <w:p w14:paraId="75475134"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15</w:t>
            </w:r>
          </w:p>
        </w:tc>
      </w:tr>
      <w:tr w:rsidR="00F757BF" w:rsidRPr="00E45A5E" w14:paraId="7775845F" w14:textId="77777777" w:rsidTr="002B493C">
        <w:tc>
          <w:tcPr>
            <w:tcW w:w="8359" w:type="dxa"/>
          </w:tcPr>
          <w:p w14:paraId="2F5B6732" w14:textId="6E846CA9"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5</w:t>
            </w:r>
            <w:r w:rsidRPr="00E45A5E">
              <w:rPr>
                <w:rFonts w:eastAsia="Times New Roman" w:cstheme="minorHAnsi"/>
                <w:snapToGrid w:val="0"/>
                <w:lang w:val="en-GB"/>
              </w:rPr>
              <w:t>.1</w:t>
            </w:r>
            <w:r w:rsidRPr="00E45A5E">
              <w:rPr>
                <w:rFonts w:eastAsia="Times New Roman" w:cstheme="minorHAnsi"/>
                <w:snapToGrid w:val="0"/>
                <w:lang w:val="en-GB"/>
              </w:rPr>
              <w:tab/>
            </w:r>
            <w:r w:rsidR="00D226B5" w:rsidRPr="00D226B5">
              <w:rPr>
                <w:rFonts w:eastAsia="Times New Roman" w:cstheme="minorHAnsi"/>
                <w:snapToGrid w:val="0"/>
                <w:lang w:val="en-GB"/>
              </w:rPr>
              <w:t xml:space="preserve">Da li </w:t>
            </w:r>
            <w:proofErr w:type="spellStart"/>
            <w:r w:rsidR="00D226B5" w:rsidRPr="00D226B5">
              <w:rPr>
                <w:rFonts w:eastAsia="Times New Roman" w:cstheme="minorHAnsi"/>
                <w:snapToGrid w:val="0"/>
                <w:lang w:val="en-GB"/>
              </w:rPr>
              <w:t>su</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aktivnosti</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na</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odgovarajući</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način</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prikazane</w:t>
            </w:r>
            <w:proofErr w:type="spellEnd"/>
            <w:r w:rsidR="00D226B5" w:rsidRPr="00D226B5">
              <w:rPr>
                <w:rFonts w:eastAsia="Times New Roman" w:cstheme="minorHAnsi"/>
                <w:snapToGrid w:val="0"/>
                <w:lang w:val="en-GB"/>
              </w:rPr>
              <w:t xml:space="preserve"> u </w:t>
            </w:r>
            <w:proofErr w:type="spellStart"/>
            <w:r w:rsidR="00D226B5" w:rsidRPr="00D226B5">
              <w:rPr>
                <w:rFonts w:eastAsia="Times New Roman" w:cstheme="minorHAnsi"/>
                <w:snapToGrid w:val="0"/>
                <w:lang w:val="en-GB"/>
              </w:rPr>
              <w:t>budžetu</w:t>
            </w:r>
            <w:proofErr w:type="spellEnd"/>
            <w:r w:rsidR="00D226B5" w:rsidRPr="00D226B5">
              <w:rPr>
                <w:rFonts w:eastAsia="Times New Roman" w:cstheme="minorHAnsi"/>
                <w:snapToGrid w:val="0"/>
                <w:lang w:val="en-GB"/>
              </w:rPr>
              <w:t>?</w:t>
            </w:r>
          </w:p>
        </w:tc>
        <w:tc>
          <w:tcPr>
            <w:tcW w:w="1388" w:type="dxa"/>
          </w:tcPr>
          <w:p w14:paraId="6092B6A3"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 xml:space="preserve"> 5</w:t>
            </w:r>
          </w:p>
        </w:tc>
      </w:tr>
      <w:tr w:rsidR="00F757BF" w:rsidRPr="00E45A5E" w14:paraId="379019B5" w14:textId="77777777" w:rsidTr="002B493C">
        <w:tc>
          <w:tcPr>
            <w:tcW w:w="8359" w:type="dxa"/>
          </w:tcPr>
          <w:p w14:paraId="726425B2" w14:textId="64F43747" w:rsidR="00F757BF" w:rsidRPr="00E45A5E" w:rsidRDefault="00F757BF" w:rsidP="000B07FA">
            <w:pPr>
              <w:spacing w:before="120" w:after="200" w:line="240" w:lineRule="auto"/>
              <w:ind w:left="425" w:hanging="425"/>
              <w:jc w:val="both"/>
              <w:rPr>
                <w:rFonts w:eastAsia="Times New Roman" w:cstheme="minorHAnsi"/>
                <w:snapToGrid w:val="0"/>
                <w:lang w:val="en-GB"/>
              </w:rPr>
            </w:pPr>
            <w:r>
              <w:rPr>
                <w:rFonts w:eastAsia="Times New Roman" w:cstheme="minorHAnsi"/>
                <w:snapToGrid w:val="0"/>
                <w:lang w:val="en-GB"/>
              </w:rPr>
              <w:t>5</w:t>
            </w:r>
            <w:r w:rsidRPr="00E45A5E">
              <w:rPr>
                <w:rFonts w:eastAsia="Times New Roman" w:cstheme="minorHAnsi"/>
                <w:snapToGrid w:val="0"/>
                <w:lang w:val="en-GB"/>
              </w:rPr>
              <w:t>.2</w:t>
            </w:r>
            <w:r w:rsidRPr="00E45A5E">
              <w:rPr>
                <w:rFonts w:eastAsia="Times New Roman" w:cstheme="minorHAnsi"/>
                <w:snapToGrid w:val="0"/>
                <w:lang w:val="en-GB"/>
              </w:rPr>
              <w:tab/>
            </w:r>
            <w:r w:rsidR="00D226B5" w:rsidRPr="00D226B5">
              <w:rPr>
                <w:rFonts w:eastAsia="Times New Roman" w:cstheme="minorHAnsi"/>
                <w:snapToGrid w:val="0"/>
                <w:lang w:val="en-GB"/>
              </w:rPr>
              <w:t xml:space="preserve">Da li je </w:t>
            </w:r>
            <w:proofErr w:type="spellStart"/>
            <w:r w:rsidR="00D226B5" w:rsidRPr="00D226B5">
              <w:rPr>
                <w:rFonts w:eastAsia="Times New Roman" w:cstheme="minorHAnsi"/>
                <w:snapToGrid w:val="0"/>
                <w:lang w:val="en-GB"/>
              </w:rPr>
              <w:t>odnos</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između</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procijenjenih</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troškova</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i</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rezultata</w:t>
            </w:r>
            <w:proofErr w:type="spellEnd"/>
            <w:r w:rsidR="00D226B5" w:rsidRPr="00D226B5">
              <w:rPr>
                <w:rFonts w:eastAsia="Times New Roman" w:cstheme="minorHAnsi"/>
                <w:snapToGrid w:val="0"/>
                <w:lang w:val="en-GB"/>
              </w:rPr>
              <w:t xml:space="preserve"> </w:t>
            </w:r>
            <w:proofErr w:type="spellStart"/>
            <w:r w:rsidR="00D226B5" w:rsidRPr="00D226B5">
              <w:rPr>
                <w:rFonts w:eastAsia="Times New Roman" w:cstheme="minorHAnsi"/>
                <w:snapToGrid w:val="0"/>
                <w:lang w:val="en-GB"/>
              </w:rPr>
              <w:t>zadovoljavajući</w:t>
            </w:r>
            <w:proofErr w:type="spellEnd"/>
            <w:r w:rsidR="00D226B5" w:rsidRPr="00D226B5">
              <w:rPr>
                <w:rFonts w:eastAsia="Times New Roman" w:cstheme="minorHAnsi"/>
                <w:snapToGrid w:val="0"/>
                <w:lang w:val="en-GB"/>
              </w:rPr>
              <w:t>?</w:t>
            </w:r>
          </w:p>
        </w:tc>
        <w:tc>
          <w:tcPr>
            <w:tcW w:w="1388" w:type="dxa"/>
          </w:tcPr>
          <w:p w14:paraId="0707212B" w14:textId="77777777" w:rsidR="00F757BF" w:rsidRPr="00E45A5E" w:rsidRDefault="00F757BF" w:rsidP="000B07FA">
            <w:pPr>
              <w:spacing w:before="120" w:after="200" w:line="240" w:lineRule="auto"/>
              <w:jc w:val="center"/>
              <w:rPr>
                <w:rFonts w:eastAsia="Times New Roman" w:cstheme="minorHAnsi"/>
                <w:snapToGrid w:val="0"/>
                <w:lang w:val="en-GB"/>
              </w:rPr>
            </w:pPr>
            <w:r w:rsidRPr="00E45A5E">
              <w:rPr>
                <w:rFonts w:eastAsia="Times New Roman" w:cstheme="minorHAnsi"/>
                <w:snapToGrid w:val="0"/>
                <w:lang w:val="en-GB"/>
              </w:rPr>
              <w:t xml:space="preserve"> 10</w:t>
            </w:r>
          </w:p>
        </w:tc>
      </w:tr>
      <w:tr w:rsidR="00F757BF" w:rsidRPr="00E45A5E" w14:paraId="5BD95761" w14:textId="77777777" w:rsidTr="002B493C">
        <w:tc>
          <w:tcPr>
            <w:tcW w:w="8359" w:type="dxa"/>
            <w:shd w:val="pct10" w:color="auto" w:fill="FFFFFF"/>
            <w:vAlign w:val="center"/>
          </w:tcPr>
          <w:p w14:paraId="2E36F93D" w14:textId="060DDFC9" w:rsidR="00F757BF" w:rsidRPr="00E45A5E" w:rsidRDefault="00D226B5" w:rsidP="000B07FA">
            <w:pPr>
              <w:spacing w:before="120" w:after="200" w:line="240" w:lineRule="auto"/>
              <w:jc w:val="both"/>
              <w:rPr>
                <w:rFonts w:eastAsia="Times New Roman" w:cstheme="minorHAnsi"/>
                <w:b/>
                <w:snapToGrid w:val="0"/>
                <w:lang w:val="en-GB"/>
              </w:rPr>
            </w:pPr>
            <w:proofErr w:type="spellStart"/>
            <w:r w:rsidRPr="00D226B5">
              <w:rPr>
                <w:rFonts w:eastAsia="Times New Roman" w:cstheme="minorHAnsi"/>
                <w:b/>
                <w:snapToGrid w:val="0"/>
                <w:lang w:val="en-GB"/>
              </w:rPr>
              <w:t>Maksimalni</w:t>
            </w:r>
            <w:proofErr w:type="spellEnd"/>
            <w:r w:rsidRPr="00D226B5">
              <w:rPr>
                <w:rFonts w:eastAsia="Times New Roman" w:cstheme="minorHAnsi"/>
                <w:b/>
                <w:snapToGrid w:val="0"/>
                <w:lang w:val="en-GB"/>
              </w:rPr>
              <w:t xml:space="preserve"> </w:t>
            </w:r>
            <w:proofErr w:type="spellStart"/>
            <w:r w:rsidRPr="00D226B5">
              <w:rPr>
                <w:rFonts w:eastAsia="Times New Roman" w:cstheme="minorHAnsi"/>
                <w:b/>
                <w:snapToGrid w:val="0"/>
                <w:lang w:val="en-GB"/>
              </w:rPr>
              <w:t>ukupan</w:t>
            </w:r>
            <w:proofErr w:type="spellEnd"/>
            <w:r w:rsidRPr="00D226B5">
              <w:rPr>
                <w:rFonts w:eastAsia="Times New Roman" w:cstheme="minorHAnsi"/>
                <w:b/>
                <w:snapToGrid w:val="0"/>
                <w:lang w:val="en-GB"/>
              </w:rPr>
              <w:t xml:space="preserve"> </w:t>
            </w:r>
            <w:proofErr w:type="spellStart"/>
            <w:r w:rsidRPr="00D226B5">
              <w:rPr>
                <w:rFonts w:eastAsia="Times New Roman" w:cstheme="minorHAnsi"/>
                <w:b/>
                <w:snapToGrid w:val="0"/>
                <w:lang w:val="en-GB"/>
              </w:rPr>
              <w:t>rezultat</w:t>
            </w:r>
            <w:proofErr w:type="spellEnd"/>
          </w:p>
        </w:tc>
        <w:tc>
          <w:tcPr>
            <w:tcW w:w="1388" w:type="dxa"/>
            <w:shd w:val="pct10" w:color="auto" w:fill="FFFFFF"/>
            <w:vAlign w:val="center"/>
          </w:tcPr>
          <w:p w14:paraId="0E0473C0" w14:textId="77777777" w:rsidR="00F757BF" w:rsidRPr="00E45A5E" w:rsidRDefault="00F757BF" w:rsidP="000B07FA">
            <w:pPr>
              <w:spacing w:before="120" w:after="200" w:line="240" w:lineRule="auto"/>
              <w:jc w:val="center"/>
              <w:rPr>
                <w:rFonts w:eastAsia="Times New Roman" w:cstheme="minorHAnsi"/>
                <w:b/>
                <w:snapToGrid w:val="0"/>
                <w:lang w:val="en-GB"/>
              </w:rPr>
            </w:pPr>
            <w:r w:rsidRPr="00E45A5E">
              <w:rPr>
                <w:rFonts w:eastAsia="Times New Roman" w:cstheme="minorHAnsi"/>
                <w:b/>
                <w:snapToGrid w:val="0"/>
                <w:lang w:val="en-GB"/>
              </w:rPr>
              <w:t>100</w:t>
            </w:r>
          </w:p>
        </w:tc>
      </w:tr>
    </w:tbl>
    <w:p w14:paraId="3BF9FAC8" w14:textId="77777777" w:rsidR="00F757BF" w:rsidRDefault="00F757BF" w:rsidP="00F757BF">
      <w:pPr>
        <w:spacing w:after="200" w:line="240" w:lineRule="auto"/>
        <w:jc w:val="both"/>
        <w:rPr>
          <w:rFonts w:ascii="Times New Roman" w:eastAsia="Times New Roman" w:hAnsi="Times New Roman" w:cs="Times New Roman"/>
          <w:snapToGrid w:val="0"/>
          <w:lang w:val="en-GB"/>
        </w:rPr>
      </w:pPr>
    </w:p>
    <w:p w14:paraId="00169CA2" w14:textId="7734F985" w:rsidR="00F757BF" w:rsidRPr="00C80860" w:rsidRDefault="00B43031" w:rsidP="00F757BF">
      <w:pPr>
        <w:spacing w:line="240" w:lineRule="auto"/>
        <w:jc w:val="both"/>
        <w:rPr>
          <w:rFonts w:eastAsia="Times New Roman" w:cstheme="minorHAnsi"/>
          <w:b/>
          <w:iCs/>
          <w:snapToGrid w:val="0"/>
          <w:lang w:val="en-GB"/>
        </w:rPr>
      </w:pPr>
      <w:r>
        <w:rPr>
          <w:rFonts w:eastAsia="Times New Roman" w:cstheme="minorHAnsi"/>
          <w:b/>
          <w:iCs/>
          <w:snapToGrid w:val="0"/>
          <w:lang w:val="en-GB"/>
        </w:rPr>
        <w:t>PRIVREMENI IZBOR</w:t>
      </w:r>
    </w:p>
    <w:p w14:paraId="7E839B62" w14:textId="77777777" w:rsidR="00F757BF" w:rsidRPr="00E45A5E" w:rsidRDefault="00F757BF" w:rsidP="00F757BF">
      <w:pPr>
        <w:spacing w:line="240" w:lineRule="auto"/>
        <w:jc w:val="both"/>
        <w:rPr>
          <w:rFonts w:eastAsia="Times New Roman" w:cstheme="minorHAnsi"/>
          <w:iCs/>
          <w:snapToGrid w:val="0"/>
          <w:lang w:val="en-GB"/>
        </w:rPr>
      </w:pPr>
    </w:p>
    <w:p w14:paraId="3581D294" w14:textId="606E4D6A" w:rsidR="00F757BF" w:rsidRDefault="00B43031" w:rsidP="00F757BF">
      <w:pPr>
        <w:spacing w:line="240" w:lineRule="auto"/>
        <w:jc w:val="both"/>
        <w:rPr>
          <w:rFonts w:ascii="Calibri" w:eastAsia="Times New Roman" w:hAnsi="Calibri" w:cs="Calibri"/>
          <w:snapToGrid w:val="0"/>
          <w:lang w:val="en-GB"/>
        </w:rPr>
      </w:pPr>
      <w:proofErr w:type="spellStart"/>
      <w:r w:rsidRPr="00B43031">
        <w:rPr>
          <w:rFonts w:ascii="Calibri" w:eastAsia="Times New Roman" w:hAnsi="Calibri" w:cs="Calibri"/>
          <w:snapToGrid w:val="0"/>
          <w:lang w:val="en-GB"/>
        </w:rPr>
        <w:t>Nakon</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evaluacije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sačiniće</w:t>
      </w:r>
      <w:proofErr w:type="spellEnd"/>
      <w:r w:rsidRPr="00B43031">
        <w:rPr>
          <w:rFonts w:ascii="Calibri" w:eastAsia="Times New Roman" w:hAnsi="Calibri" w:cs="Calibri"/>
          <w:snapToGrid w:val="0"/>
          <w:lang w:val="en-GB"/>
        </w:rPr>
        <w:t xml:space="preserve"> se </w:t>
      </w:r>
      <w:proofErr w:type="spellStart"/>
      <w:r w:rsidRPr="00B43031">
        <w:rPr>
          <w:rFonts w:ascii="Calibri" w:eastAsia="Times New Roman" w:hAnsi="Calibri" w:cs="Calibri"/>
          <w:snapToGrid w:val="0"/>
          <w:lang w:val="en-GB"/>
        </w:rPr>
        <w:t>tabela</w:t>
      </w:r>
      <w:proofErr w:type="spellEnd"/>
      <w:r w:rsidRPr="00B43031">
        <w:rPr>
          <w:rFonts w:ascii="Calibri" w:eastAsia="Times New Roman" w:hAnsi="Calibri" w:cs="Calibri"/>
          <w:snapToGrid w:val="0"/>
          <w:lang w:val="en-GB"/>
        </w:rPr>
        <w:t xml:space="preserve"> u </w:t>
      </w:r>
      <w:proofErr w:type="spellStart"/>
      <w:r w:rsidRPr="00B43031">
        <w:rPr>
          <w:rFonts w:ascii="Calibri" w:eastAsia="Times New Roman" w:hAnsi="Calibri" w:cs="Calibri"/>
          <w:snapToGrid w:val="0"/>
          <w:lang w:val="en-GB"/>
        </w:rPr>
        <w:t>kojoj</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su</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navedene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prijave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rangirane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prema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ocjeni</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Aplikacije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sa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najvećim</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brojem</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bodova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će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biti</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privremeno</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odabrane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dok</w:t>
      </w:r>
      <w:proofErr w:type="spellEnd"/>
      <w:r w:rsidRPr="00B43031">
        <w:rPr>
          <w:rFonts w:ascii="Calibri" w:eastAsia="Times New Roman" w:hAnsi="Calibri" w:cs="Calibri"/>
          <w:snapToGrid w:val="0"/>
          <w:lang w:val="en-GB"/>
        </w:rPr>
        <w:t xml:space="preserve"> se ne </w:t>
      </w:r>
      <w:proofErr w:type="spellStart"/>
      <w:r w:rsidRPr="00B43031">
        <w:rPr>
          <w:rFonts w:ascii="Calibri" w:eastAsia="Times New Roman" w:hAnsi="Calibri" w:cs="Calibri"/>
          <w:snapToGrid w:val="0"/>
          <w:lang w:val="en-GB"/>
        </w:rPr>
        <w:t>postigne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raspoloživi</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budžet</w:t>
      </w:r>
      <w:proofErr w:type="spellEnd"/>
      <w:r w:rsidRPr="00B43031">
        <w:rPr>
          <w:rFonts w:ascii="Calibri" w:eastAsia="Times New Roman" w:hAnsi="Calibri" w:cs="Calibri"/>
          <w:snapToGrid w:val="0"/>
          <w:lang w:val="en-GB"/>
        </w:rPr>
        <w:t xml:space="preserve"> za </w:t>
      </w:r>
      <w:proofErr w:type="spellStart"/>
      <w:r w:rsidRPr="00B43031">
        <w:rPr>
          <w:rFonts w:ascii="Calibri" w:eastAsia="Times New Roman" w:hAnsi="Calibri" w:cs="Calibri"/>
          <w:snapToGrid w:val="0"/>
          <w:lang w:val="en-GB"/>
        </w:rPr>
        <w:t>ovaj</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poziv</w:t>
      </w:r>
      <w:proofErr w:type="spellEnd"/>
      <w:r w:rsidRPr="00B43031">
        <w:rPr>
          <w:rFonts w:ascii="Calibri" w:eastAsia="Times New Roman" w:hAnsi="Calibri" w:cs="Calibri"/>
          <w:snapToGrid w:val="0"/>
          <w:lang w:val="en-GB"/>
        </w:rPr>
        <w:t xml:space="preserve"> za </w:t>
      </w:r>
      <w:proofErr w:type="spellStart"/>
      <w:r w:rsidRPr="00B43031">
        <w:rPr>
          <w:rFonts w:ascii="Calibri" w:eastAsia="Times New Roman" w:hAnsi="Calibri" w:cs="Calibri"/>
          <w:snapToGrid w:val="0"/>
          <w:lang w:val="en-GB"/>
        </w:rPr>
        <w:t>podnošenje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prijedloga</w:t>
      </w:r>
      <w:proofErr w:type="spellEnd"/>
      <w:r w:rsidRPr="00B43031">
        <w:rPr>
          <w:rFonts w:ascii="Calibri" w:eastAsia="Times New Roman" w:hAnsi="Calibri" w:cs="Calibri"/>
          <w:snapToGrid w:val="0"/>
          <w:lang w:val="en-GB"/>
        </w:rPr>
        <w:t xml:space="preserve">. Pored toga, po </w:t>
      </w:r>
      <w:proofErr w:type="spellStart"/>
      <w:r w:rsidRPr="00B43031">
        <w:rPr>
          <w:rFonts w:ascii="Calibri" w:eastAsia="Times New Roman" w:hAnsi="Calibri" w:cs="Calibri"/>
          <w:snapToGrid w:val="0"/>
          <w:lang w:val="en-GB"/>
        </w:rPr>
        <w:t>istim</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kriterijumima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biće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sastavljena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i</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rezervna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lista</w:t>
      </w:r>
      <w:proofErr w:type="spellEnd"/>
      <w:r w:rsidRPr="00B43031">
        <w:rPr>
          <w:rFonts w:ascii="Calibri" w:eastAsia="Times New Roman" w:hAnsi="Calibri" w:cs="Calibri"/>
          <w:snapToGrid w:val="0"/>
          <w:lang w:val="en-GB"/>
        </w:rPr>
        <w:t xml:space="preserve">. Ova </w:t>
      </w:r>
      <w:proofErr w:type="spellStart"/>
      <w:r w:rsidRPr="00B43031">
        <w:rPr>
          <w:rFonts w:ascii="Calibri" w:eastAsia="Times New Roman" w:hAnsi="Calibri" w:cs="Calibri"/>
          <w:snapToGrid w:val="0"/>
          <w:lang w:val="en-GB"/>
        </w:rPr>
        <w:t>lista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će</w:t>
      </w:r>
      <w:proofErr w:type="spellEnd"/>
      <w:r w:rsidRPr="00B43031">
        <w:rPr>
          <w:rFonts w:ascii="Calibri" w:eastAsia="Times New Roman" w:hAnsi="Calibri" w:cs="Calibri"/>
          <w:snapToGrid w:val="0"/>
          <w:lang w:val="en-GB"/>
        </w:rPr>
        <w:t xml:space="preserve"> se </w:t>
      </w:r>
      <w:proofErr w:type="spellStart"/>
      <w:r w:rsidRPr="00B43031">
        <w:rPr>
          <w:rFonts w:ascii="Calibri" w:eastAsia="Times New Roman" w:hAnsi="Calibri" w:cs="Calibri"/>
          <w:snapToGrid w:val="0"/>
          <w:lang w:val="en-GB"/>
        </w:rPr>
        <w:t>koristiti</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ako</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više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sredstava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postane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dostupno</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tokom</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perioda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važenja</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rezervne</w:t>
      </w:r>
      <w:proofErr w:type="spellEnd"/>
      <w:r w:rsidRPr="00B43031">
        <w:rPr>
          <w:rFonts w:ascii="Calibri" w:eastAsia="Times New Roman" w:hAnsi="Calibri" w:cs="Calibri"/>
          <w:snapToGrid w:val="0"/>
          <w:lang w:val="en-GB"/>
        </w:rPr>
        <w:t xml:space="preserve"> </w:t>
      </w:r>
      <w:proofErr w:type="spellStart"/>
      <w:r w:rsidRPr="00B43031">
        <w:rPr>
          <w:rFonts w:ascii="Calibri" w:eastAsia="Times New Roman" w:hAnsi="Calibri" w:cs="Calibri"/>
          <w:snapToGrid w:val="0"/>
          <w:lang w:val="en-GB"/>
        </w:rPr>
        <w:t>liste</w:t>
      </w:r>
      <w:proofErr w:type="spellEnd"/>
      <w:r w:rsidRPr="00B43031">
        <w:rPr>
          <w:rFonts w:ascii="Calibri" w:eastAsia="Times New Roman" w:hAnsi="Calibri" w:cs="Calibri"/>
          <w:snapToGrid w:val="0"/>
          <w:lang w:val="en-GB"/>
        </w:rPr>
        <w:t>.</w:t>
      </w:r>
    </w:p>
    <w:p w14:paraId="50928CC1" w14:textId="77777777" w:rsidR="00B43031" w:rsidRPr="00E41478" w:rsidRDefault="00B43031" w:rsidP="00F757BF">
      <w:pPr>
        <w:spacing w:line="240" w:lineRule="auto"/>
        <w:jc w:val="both"/>
        <w:rPr>
          <w:rFonts w:ascii="Calibri" w:eastAsia="Times New Roman" w:hAnsi="Calibri" w:cs="Calibri"/>
          <w:snapToGrid w:val="0"/>
          <w:lang w:val="en-GB"/>
        </w:rPr>
      </w:pPr>
    </w:p>
    <w:p w14:paraId="6F95F730" w14:textId="77777777" w:rsidR="00B43031" w:rsidRDefault="00B43031" w:rsidP="00F757BF">
      <w:pPr>
        <w:spacing w:after="200" w:line="240" w:lineRule="auto"/>
        <w:jc w:val="both"/>
        <w:rPr>
          <w:rFonts w:ascii="Calibri" w:eastAsia="Times New Roman" w:hAnsi="Calibri" w:cs="Calibri"/>
          <w:bCs/>
          <w:snapToGrid w:val="0"/>
          <w:u w:val="single"/>
          <w:lang w:val="en-GB"/>
        </w:rPr>
      </w:pPr>
      <w:r w:rsidRPr="00B43031">
        <w:rPr>
          <w:rFonts w:ascii="Calibri" w:eastAsia="Times New Roman" w:hAnsi="Calibri" w:cs="Calibri"/>
          <w:bCs/>
          <w:snapToGrid w:val="0"/>
          <w:u w:val="single"/>
          <w:lang w:val="en-GB"/>
        </w:rPr>
        <w:t>KORAK 3: VERIFIKACIJA PODOBNOSTI APLIKACIJA</w:t>
      </w:r>
    </w:p>
    <w:p w14:paraId="40115490" w14:textId="4D3D64C8" w:rsidR="00B43031" w:rsidRPr="00B43031" w:rsidRDefault="00B43031" w:rsidP="00B43031">
      <w:pPr>
        <w:spacing w:after="200" w:line="240" w:lineRule="auto"/>
        <w:jc w:val="both"/>
        <w:rPr>
          <w:rFonts w:asciiTheme="majorHAnsi" w:eastAsia="Times New Roman" w:hAnsiTheme="majorHAnsi" w:cstheme="majorHAnsi"/>
          <w:snapToGrid w:val="0"/>
          <w:lang w:val="en-GB"/>
        </w:rPr>
      </w:pPr>
      <w:bookmarkStart w:id="36" w:name="_Toc40507654"/>
      <w:proofErr w:type="spellStart"/>
      <w:r w:rsidRPr="00B43031">
        <w:rPr>
          <w:rFonts w:asciiTheme="majorHAnsi" w:eastAsia="Times New Roman" w:hAnsiTheme="majorHAnsi" w:cstheme="majorHAnsi"/>
          <w:snapToGrid w:val="0"/>
          <w:lang w:val="en-GB"/>
        </w:rPr>
        <w:t>Provjera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podobnosti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će</w:t>
      </w:r>
      <w:proofErr w:type="spellEnd"/>
      <w:r w:rsidRPr="00B43031">
        <w:rPr>
          <w:rFonts w:asciiTheme="majorHAnsi" w:eastAsia="Times New Roman" w:hAnsiTheme="majorHAnsi" w:cstheme="majorHAnsi"/>
          <w:snapToGrid w:val="0"/>
          <w:lang w:val="en-GB"/>
        </w:rPr>
        <w:t xml:space="preserve"> se </w:t>
      </w:r>
      <w:proofErr w:type="spellStart"/>
      <w:r w:rsidRPr="00B43031">
        <w:rPr>
          <w:rFonts w:asciiTheme="majorHAnsi" w:eastAsia="Times New Roman" w:hAnsiTheme="majorHAnsi" w:cstheme="majorHAnsi"/>
          <w:snapToGrid w:val="0"/>
          <w:lang w:val="en-GB"/>
        </w:rPr>
        <w:t>obaviti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na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osnovu</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prateće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dokumentacije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koju</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zatraži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ugovorni</w:t>
      </w:r>
      <w:proofErr w:type="spellEnd"/>
      <w:r w:rsidRPr="00B43031">
        <w:rPr>
          <w:rFonts w:asciiTheme="majorHAnsi" w:eastAsia="Times New Roman" w:hAnsiTheme="majorHAnsi" w:cstheme="majorHAnsi"/>
          <w:snapToGrid w:val="0"/>
          <w:lang w:val="en-GB"/>
        </w:rPr>
        <w:t xml:space="preserve"> organ (</w:t>
      </w:r>
      <w:proofErr w:type="spellStart"/>
      <w:r w:rsidRPr="00B43031">
        <w:rPr>
          <w:rFonts w:asciiTheme="majorHAnsi" w:eastAsia="Times New Roman" w:hAnsiTheme="majorHAnsi" w:cstheme="majorHAnsi"/>
          <w:snapToGrid w:val="0"/>
          <w:lang w:val="en-GB"/>
        </w:rPr>
        <w:t>vidi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Odjeljak</w:t>
      </w:r>
      <w:proofErr w:type="spellEnd"/>
      <w:r w:rsidRPr="00B43031">
        <w:rPr>
          <w:rFonts w:asciiTheme="majorHAnsi" w:eastAsia="Times New Roman" w:hAnsiTheme="majorHAnsi" w:cstheme="majorHAnsi"/>
          <w:snapToGrid w:val="0"/>
          <w:lang w:val="en-GB"/>
        </w:rPr>
        <w:t xml:space="preserve"> 7 u </w:t>
      </w:r>
      <w:proofErr w:type="spellStart"/>
      <w:r w:rsidRPr="00B43031">
        <w:rPr>
          <w:rFonts w:asciiTheme="majorHAnsi" w:eastAsia="Times New Roman" w:hAnsiTheme="majorHAnsi" w:cstheme="majorHAnsi"/>
          <w:snapToGrid w:val="0"/>
          <w:lang w:val="en-GB"/>
        </w:rPr>
        <w:t>nastavku</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Podrazum</w:t>
      </w:r>
      <w:r w:rsidR="00E24838">
        <w:rPr>
          <w:rFonts w:asciiTheme="majorHAnsi" w:eastAsia="Times New Roman" w:hAnsiTheme="majorHAnsi" w:cstheme="majorHAnsi"/>
          <w:snapToGrid w:val="0"/>
          <w:lang w:val="en-GB"/>
        </w:rPr>
        <w:t>ijeva</w:t>
      </w:r>
      <w:proofErr w:type="spellEnd"/>
      <w:r w:rsidR="00E24838">
        <w:rPr>
          <w:rFonts w:asciiTheme="majorHAnsi" w:eastAsia="Times New Roman" w:hAnsiTheme="majorHAnsi" w:cstheme="majorHAnsi"/>
          <w:snapToGrid w:val="0"/>
          <w:lang w:val="en-GB"/>
        </w:rPr>
        <w:t xml:space="preserve"> se da</w:t>
      </w:r>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će</w:t>
      </w:r>
      <w:proofErr w:type="spellEnd"/>
      <w:r w:rsidRPr="00B43031">
        <w:rPr>
          <w:rFonts w:asciiTheme="majorHAnsi" w:eastAsia="Times New Roman" w:hAnsiTheme="majorHAnsi" w:cstheme="majorHAnsi"/>
          <w:snapToGrid w:val="0"/>
          <w:lang w:val="en-GB"/>
        </w:rPr>
        <w:t xml:space="preserve"> se </w:t>
      </w:r>
      <w:proofErr w:type="spellStart"/>
      <w:r w:rsidRPr="00B43031">
        <w:rPr>
          <w:rFonts w:asciiTheme="majorHAnsi" w:eastAsia="Times New Roman" w:hAnsiTheme="majorHAnsi" w:cstheme="majorHAnsi"/>
          <w:snapToGrid w:val="0"/>
          <w:lang w:val="en-GB"/>
        </w:rPr>
        <w:t>vršiti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samo</w:t>
      </w:r>
      <w:proofErr w:type="spellEnd"/>
      <w:r w:rsidRPr="00B43031">
        <w:rPr>
          <w:rFonts w:asciiTheme="majorHAnsi" w:eastAsia="Times New Roman" w:hAnsiTheme="majorHAnsi" w:cstheme="majorHAnsi"/>
          <w:snapToGrid w:val="0"/>
          <w:lang w:val="en-GB"/>
        </w:rPr>
        <w:t xml:space="preserve"> za </w:t>
      </w:r>
      <w:proofErr w:type="spellStart"/>
      <w:r w:rsidRPr="00B43031">
        <w:rPr>
          <w:rFonts w:asciiTheme="majorHAnsi" w:eastAsia="Times New Roman" w:hAnsiTheme="majorHAnsi" w:cstheme="majorHAnsi"/>
          <w:snapToGrid w:val="0"/>
          <w:lang w:val="en-GB"/>
        </w:rPr>
        <w:t>aplikacije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koje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su</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privremeno</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odabrane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prema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njihovoj</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ocjeni</w:t>
      </w:r>
      <w:proofErr w:type="spellEnd"/>
      <w:r w:rsidRPr="00B43031">
        <w:rPr>
          <w:rFonts w:asciiTheme="majorHAnsi" w:eastAsia="Times New Roman" w:hAnsiTheme="majorHAnsi" w:cstheme="majorHAnsi"/>
          <w:snapToGrid w:val="0"/>
          <w:lang w:val="en-GB"/>
        </w:rPr>
        <w:t xml:space="preserve"> u </w:t>
      </w:r>
      <w:proofErr w:type="spellStart"/>
      <w:r w:rsidRPr="00B43031">
        <w:rPr>
          <w:rFonts w:asciiTheme="majorHAnsi" w:eastAsia="Times New Roman" w:hAnsiTheme="majorHAnsi" w:cstheme="majorHAnsi"/>
          <w:snapToGrid w:val="0"/>
          <w:lang w:val="en-GB"/>
        </w:rPr>
        <w:t>okviru</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raspoloživog</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budžeta</w:t>
      </w:r>
      <w:proofErr w:type="spellEnd"/>
      <w:r w:rsidRPr="00B43031">
        <w:rPr>
          <w:rFonts w:asciiTheme="majorHAnsi" w:eastAsia="Times New Roman" w:hAnsiTheme="majorHAnsi" w:cstheme="majorHAnsi"/>
          <w:snapToGrid w:val="0"/>
          <w:lang w:val="en-GB"/>
        </w:rPr>
        <w:t xml:space="preserve"> za </w:t>
      </w:r>
      <w:proofErr w:type="spellStart"/>
      <w:r w:rsidRPr="00B43031">
        <w:rPr>
          <w:rFonts w:asciiTheme="majorHAnsi" w:eastAsia="Times New Roman" w:hAnsiTheme="majorHAnsi" w:cstheme="majorHAnsi"/>
          <w:snapToGrid w:val="0"/>
          <w:lang w:val="en-GB"/>
        </w:rPr>
        <w:t>ovaj</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poziv</w:t>
      </w:r>
      <w:proofErr w:type="spellEnd"/>
      <w:r w:rsidRPr="00B43031">
        <w:rPr>
          <w:rFonts w:asciiTheme="majorHAnsi" w:eastAsia="Times New Roman" w:hAnsiTheme="majorHAnsi" w:cstheme="majorHAnsi"/>
          <w:snapToGrid w:val="0"/>
          <w:lang w:val="en-GB"/>
        </w:rPr>
        <w:t xml:space="preserve"> za </w:t>
      </w:r>
      <w:proofErr w:type="spellStart"/>
      <w:r w:rsidRPr="00B43031">
        <w:rPr>
          <w:rFonts w:asciiTheme="majorHAnsi" w:eastAsia="Times New Roman" w:hAnsiTheme="majorHAnsi" w:cstheme="majorHAnsi"/>
          <w:snapToGrid w:val="0"/>
          <w:lang w:val="en-GB"/>
        </w:rPr>
        <w:t>podnošenje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prijedloga</w:t>
      </w:r>
      <w:proofErr w:type="spellEnd"/>
      <w:r w:rsidRPr="00B43031">
        <w:rPr>
          <w:rFonts w:asciiTheme="majorHAnsi" w:eastAsia="Times New Roman" w:hAnsiTheme="majorHAnsi" w:cstheme="majorHAnsi"/>
          <w:snapToGrid w:val="0"/>
          <w:lang w:val="en-GB"/>
        </w:rPr>
        <w:t>.</w:t>
      </w:r>
    </w:p>
    <w:p w14:paraId="73E5E2DD" w14:textId="77777777" w:rsidR="00B43031" w:rsidRPr="00B43031" w:rsidRDefault="00B43031" w:rsidP="00B43031">
      <w:pPr>
        <w:spacing w:after="200" w:line="240" w:lineRule="auto"/>
        <w:jc w:val="both"/>
        <w:rPr>
          <w:rFonts w:asciiTheme="majorHAnsi" w:eastAsia="Times New Roman" w:hAnsiTheme="majorHAnsi" w:cstheme="majorHAnsi"/>
          <w:snapToGrid w:val="0"/>
          <w:lang w:val="en-GB"/>
        </w:rPr>
      </w:pPr>
      <w:proofErr w:type="spellStart"/>
      <w:r w:rsidRPr="00B43031">
        <w:rPr>
          <w:rFonts w:asciiTheme="majorHAnsi" w:eastAsia="Times New Roman" w:hAnsiTheme="majorHAnsi" w:cstheme="majorHAnsi"/>
          <w:snapToGrid w:val="0"/>
          <w:lang w:val="en-GB"/>
        </w:rPr>
        <w:t>Podobnost</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kandidata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će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biti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provjerena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prema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kriterijima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navedenim</w:t>
      </w:r>
      <w:proofErr w:type="spellEnd"/>
      <w:r w:rsidRPr="00B43031">
        <w:rPr>
          <w:rFonts w:asciiTheme="majorHAnsi" w:eastAsia="Times New Roman" w:hAnsiTheme="majorHAnsi" w:cstheme="majorHAnsi"/>
          <w:snapToGrid w:val="0"/>
          <w:lang w:val="en-GB"/>
        </w:rPr>
        <w:t xml:space="preserve"> u </w:t>
      </w:r>
      <w:proofErr w:type="spellStart"/>
      <w:r w:rsidRPr="00B43031">
        <w:rPr>
          <w:rFonts w:asciiTheme="majorHAnsi" w:eastAsia="Times New Roman" w:hAnsiTheme="majorHAnsi" w:cstheme="majorHAnsi"/>
          <w:snapToGrid w:val="0"/>
          <w:lang w:val="en-GB"/>
        </w:rPr>
        <w:t>Odjeljku</w:t>
      </w:r>
      <w:proofErr w:type="spellEnd"/>
      <w:r w:rsidRPr="00B43031">
        <w:rPr>
          <w:rFonts w:asciiTheme="majorHAnsi" w:eastAsia="Times New Roman" w:hAnsiTheme="majorHAnsi" w:cstheme="majorHAnsi"/>
          <w:snapToGrid w:val="0"/>
          <w:lang w:val="en-GB"/>
        </w:rPr>
        <w:t xml:space="preserve"> 4.</w:t>
      </w:r>
    </w:p>
    <w:p w14:paraId="26C3AFD5" w14:textId="553D2E39" w:rsidR="00B43031" w:rsidRPr="00B43031" w:rsidRDefault="00B43031" w:rsidP="00B43031">
      <w:pPr>
        <w:spacing w:after="200" w:line="240" w:lineRule="auto"/>
        <w:jc w:val="both"/>
        <w:rPr>
          <w:rFonts w:asciiTheme="majorHAnsi" w:eastAsia="Times New Roman" w:hAnsiTheme="majorHAnsi" w:cstheme="majorHAnsi"/>
          <w:snapToGrid w:val="0"/>
          <w:lang w:val="en-GB"/>
        </w:rPr>
      </w:pPr>
      <w:proofErr w:type="spellStart"/>
      <w:r w:rsidRPr="00B43031">
        <w:rPr>
          <w:rFonts w:asciiTheme="majorHAnsi" w:eastAsia="Times New Roman" w:hAnsiTheme="majorHAnsi" w:cstheme="majorHAnsi"/>
          <w:snapToGrid w:val="0"/>
          <w:lang w:val="en-GB"/>
        </w:rPr>
        <w:t>Svaka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odbijena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aplikacija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će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biti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zamijenjena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sljedećom</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najbolje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plasiranom</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aplikacijom</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na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rezervnoj</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listi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koja</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spada</w:t>
      </w:r>
      <w:proofErr w:type="spellEnd"/>
      <w:r w:rsidRPr="00B43031">
        <w:rPr>
          <w:rFonts w:asciiTheme="majorHAnsi" w:eastAsia="Times New Roman" w:hAnsiTheme="majorHAnsi" w:cstheme="majorHAnsi"/>
          <w:snapToGrid w:val="0"/>
          <w:lang w:val="en-GB"/>
        </w:rPr>
        <w:t xml:space="preserve"> u </w:t>
      </w:r>
      <w:proofErr w:type="spellStart"/>
      <w:r w:rsidRPr="00B43031">
        <w:rPr>
          <w:rFonts w:asciiTheme="majorHAnsi" w:eastAsia="Times New Roman" w:hAnsiTheme="majorHAnsi" w:cstheme="majorHAnsi"/>
          <w:snapToGrid w:val="0"/>
          <w:lang w:val="en-GB"/>
        </w:rPr>
        <w:t>raspoloživi</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budžet</w:t>
      </w:r>
      <w:proofErr w:type="spellEnd"/>
      <w:r w:rsidRPr="00B43031">
        <w:rPr>
          <w:rFonts w:asciiTheme="majorHAnsi" w:eastAsia="Times New Roman" w:hAnsiTheme="majorHAnsi" w:cstheme="majorHAnsi"/>
          <w:snapToGrid w:val="0"/>
          <w:lang w:val="en-GB"/>
        </w:rPr>
        <w:t xml:space="preserve"> za </w:t>
      </w:r>
      <w:proofErr w:type="spellStart"/>
      <w:r w:rsidRPr="00B43031">
        <w:rPr>
          <w:rFonts w:asciiTheme="majorHAnsi" w:eastAsia="Times New Roman" w:hAnsiTheme="majorHAnsi" w:cstheme="majorHAnsi"/>
          <w:snapToGrid w:val="0"/>
          <w:lang w:val="en-GB"/>
        </w:rPr>
        <w:t>ovaj</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poziv</w:t>
      </w:r>
      <w:proofErr w:type="spellEnd"/>
      <w:r w:rsidRPr="00B43031">
        <w:rPr>
          <w:rFonts w:asciiTheme="majorHAnsi" w:eastAsia="Times New Roman" w:hAnsiTheme="majorHAnsi" w:cstheme="majorHAnsi"/>
          <w:snapToGrid w:val="0"/>
          <w:lang w:val="en-GB"/>
        </w:rPr>
        <w:t xml:space="preserve"> za </w:t>
      </w:r>
      <w:proofErr w:type="spellStart"/>
      <w:r w:rsidRPr="00B43031">
        <w:rPr>
          <w:rFonts w:asciiTheme="majorHAnsi" w:eastAsia="Times New Roman" w:hAnsiTheme="majorHAnsi" w:cstheme="majorHAnsi"/>
          <w:snapToGrid w:val="0"/>
          <w:lang w:val="en-GB"/>
        </w:rPr>
        <w:t>podnošenje</w:t>
      </w:r>
      <w:proofErr w:type="spellEnd"/>
      <w:r w:rsidRPr="00B43031">
        <w:rPr>
          <w:rFonts w:asciiTheme="majorHAnsi" w:eastAsia="Times New Roman" w:hAnsiTheme="majorHAnsi" w:cstheme="majorHAnsi"/>
          <w:snapToGrid w:val="0"/>
          <w:lang w:val="en-GB"/>
        </w:rPr>
        <w:t xml:space="preserve"> </w:t>
      </w:r>
      <w:proofErr w:type="spellStart"/>
      <w:r w:rsidRPr="00B43031">
        <w:rPr>
          <w:rFonts w:asciiTheme="majorHAnsi" w:eastAsia="Times New Roman" w:hAnsiTheme="majorHAnsi" w:cstheme="majorHAnsi"/>
          <w:snapToGrid w:val="0"/>
          <w:lang w:val="en-GB"/>
        </w:rPr>
        <w:t>prijedloga</w:t>
      </w:r>
      <w:proofErr w:type="spellEnd"/>
      <w:r w:rsidRPr="00B43031">
        <w:rPr>
          <w:rFonts w:asciiTheme="majorHAnsi" w:eastAsia="Times New Roman" w:hAnsiTheme="majorHAnsi" w:cstheme="majorHAnsi"/>
          <w:snapToGrid w:val="0"/>
          <w:lang w:val="en-GB"/>
        </w:rPr>
        <w:t>.</w:t>
      </w:r>
    </w:p>
    <w:bookmarkEnd w:id="36"/>
    <w:p w14:paraId="5511C920" w14:textId="265DBDB9" w:rsidR="007B6BC4" w:rsidRPr="007B6BC4" w:rsidRDefault="007B6BC4" w:rsidP="007B6BC4">
      <w:pPr>
        <w:pStyle w:val="ListParagraph"/>
        <w:numPr>
          <w:ilvl w:val="0"/>
          <w:numId w:val="9"/>
        </w:numPr>
        <w:rPr>
          <w:rFonts w:asciiTheme="minorHAnsi" w:hAnsiTheme="minorHAnsi" w:cstheme="minorHAnsi"/>
          <w:b/>
          <w:smallCaps/>
        </w:rPr>
      </w:pPr>
      <w:r w:rsidRPr="007B6BC4">
        <w:rPr>
          <w:rFonts w:asciiTheme="minorHAnsi" w:hAnsiTheme="minorHAnsi" w:cstheme="minorHAnsi"/>
          <w:b/>
          <w:smallCaps/>
        </w:rPr>
        <w:lastRenderedPageBreak/>
        <w:t>DOSTAVA PRATEĆE DOKUMENTACIJE ZA PRIVREMENO ODABRANE PRIJAVE</w:t>
      </w:r>
    </w:p>
    <w:p w14:paraId="24504D31" w14:textId="5358CFFC" w:rsidR="00F757BF" w:rsidRDefault="007B6BC4" w:rsidP="007B6BC4">
      <w:pPr>
        <w:rPr>
          <w:rFonts w:ascii="Calibri" w:hAnsi="Calibri" w:cs="Calibri"/>
          <w:snapToGrid w:val="0"/>
        </w:rPr>
      </w:pPr>
      <w:proofErr w:type="spellStart"/>
      <w:r w:rsidRPr="007B6BC4">
        <w:rPr>
          <w:rFonts w:ascii="Calibri" w:hAnsi="Calibri" w:cs="Calibri"/>
          <w:snapToGrid w:val="0"/>
        </w:rPr>
        <w:t>Podnosioca</w:t>
      </w:r>
      <w:proofErr w:type="spellEnd"/>
      <w:r w:rsidRPr="007B6BC4">
        <w:rPr>
          <w:rFonts w:ascii="Calibri" w:hAnsi="Calibri" w:cs="Calibri"/>
          <w:snapToGrid w:val="0"/>
        </w:rPr>
        <w:t xml:space="preserve"> </w:t>
      </w:r>
      <w:proofErr w:type="spellStart"/>
      <w:r w:rsidRPr="007B6BC4">
        <w:rPr>
          <w:rFonts w:ascii="Calibri" w:hAnsi="Calibri" w:cs="Calibri"/>
          <w:snapToGrid w:val="0"/>
        </w:rPr>
        <w:t>prijave</w:t>
      </w:r>
      <w:proofErr w:type="spellEnd"/>
      <w:r w:rsidRPr="007B6BC4">
        <w:rPr>
          <w:rFonts w:ascii="Calibri" w:hAnsi="Calibri" w:cs="Calibri"/>
          <w:snapToGrid w:val="0"/>
        </w:rPr>
        <w:t xml:space="preserve"> </w:t>
      </w:r>
      <w:proofErr w:type="spellStart"/>
      <w:r w:rsidRPr="007B6BC4">
        <w:rPr>
          <w:rFonts w:ascii="Calibri" w:hAnsi="Calibri" w:cs="Calibri"/>
          <w:snapToGrid w:val="0"/>
        </w:rPr>
        <w:t>čija</w:t>
      </w:r>
      <w:proofErr w:type="spellEnd"/>
      <w:r w:rsidRPr="007B6BC4">
        <w:rPr>
          <w:rFonts w:ascii="Calibri" w:hAnsi="Calibri" w:cs="Calibri"/>
          <w:snapToGrid w:val="0"/>
        </w:rPr>
        <w:t xml:space="preserve"> je </w:t>
      </w:r>
      <w:proofErr w:type="spellStart"/>
      <w:r w:rsidRPr="007B6BC4">
        <w:rPr>
          <w:rFonts w:ascii="Calibri" w:hAnsi="Calibri" w:cs="Calibri"/>
          <w:snapToGrid w:val="0"/>
        </w:rPr>
        <w:t>prijava</w:t>
      </w:r>
      <w:proofErr w:type="spellEnd"/>
      <w:r w:rsidRPr="007B6BC4">
        <w:rPr>
          <w:rFonts w:ascii="Calibri" w:hAnsi="Calibri" w:cs="Calibri"/>
          <w:snapToGrid w:val="0"/>
        </w:rPr>
        <w:t xml:space="preserve"> </w:t>
      </w:r>
      <w:proofErr w:type="spellStart"/>
      <w:r w:rsidRPr="007B6BC4">
        <w:rPr>
          <w:rFonts w:ascii="Calibri" w:hAnsi="Calibri" w:cs="Calibri"/>
          <w:snapToGrid w:val="0"/>
        </w:rPr>
        <w:t>privremeno</w:t>
      </w:r>
      <w:proofErr w:type="spellEnd"/>
      <w:r w:rsidRPr="007B6BC4">
        <w:rPr>
          <w:rFonts w:ascii="Calibri" w:hAnsi="Calibri" w:cs="Calibri"/>
          <w:snapToGrid w:val="0"/>
        </w:rPr>
        <w:t xml:space="preserve"> </w:t>
      </w:r>
      <w:proofErr w:type="spellStart"/>
      <w:r w:rsidRPr="007B6BC4">
        <w:rPr>
          <w:rFonts w:ascii="Calibri" w:hAnsi="Calibri" w:cs="Calibri"/>
          <w:snapToGrid w:val="0"/>
        </w:rPr>
        <w:t>odabrana</w:t>
      </w:r>
      <w:proofErr w:type="spellEnd"/>
      <w:r w:rsidRPr="007B6BC4">
        <w:rPr>
          <w:rFonts w:ascii="Calibri" w:hAnsi="Calibri" w:cs="Calibri"/>
          <w:snapToGrid w:val="0"/>
        </w:rPr>
        <w:t xml:space="preserve"> </w:t>
      </w:r>
      <w:proofErr w:type="spellStart"/>
      <w:r w:rsidRPr="007B6BC4">
        <w:rPr>
          <w:rFonts w:ascii="Calibri" w:hAnsi="Calibri" w:cs="Calibri"/>
          <w:snapToGrid w:val="0"/>
        </w:rPr>
        <w:t>ili</w:t>
      </w:r>
      <w:proofErr w:type="spellEnd"/>
      <w:r w:rsidRPr="007B6BC4">
        <w:rPr>
          <w:rFonts w:ascii="Calibri" w:hAnsi="Calibri" w:cs="Calibri"/>
          <w:snapToGrid w:val="0"/>
        </w:rPr>
        <w:t xml:space="preserve"> </w:t>
      </w:r>
      <w:proofErr w:type="spellStart"/>
      <w:r w:rsidRPr="007B6BC4">
        <w:rPr>
          <w:rFonts w:ascii="Calibri" w:hAnsi="Calibri" w:cs="Calibri"/>
          <w:snapToGrid w:val="0"/>
        </w:rPr>
        <w:t>stavljena</w:t>
      </w:r>
      <w:proofErr w:type="spellEnd"/>
      <w:r w:rsidRPr="007B6BC4">
        <w:rPr>
          <w:rFonts w:ascii="Calibri" w:hAnsi="Calibri" w:cs="Calibri"/>
          <w:snapToGrid w:val="0"/>
        </w:rPr>
        <w:t xml:space="preserve"> </w:t>
      </w:r>
      <w:proofErr w:type="spellStart"/>
      <w:r w:rsidRPr="007B6BC4">
        <w:rPr>
          <w:rFonts w:ascii="Calibri" w:hAnsi="Calibri" w:cs="Calibri"/>
          <w:snapToGrid w:val="0"/>
        </w:rPr>
        <w:t>na</w:t>
      </w:r>
      <w:proofErr w:type="spellEnd"/>
      <w:r w:rsidRPr="007B6BC4">
        <w:rPr>
          <w:rFonts w:ascii="Calibri" w:hAnsi="Calibri" w:cs="Calibri"/>
          <w:snapToGrid w:val="0"/>
        </w:rPr>
        <w:t xml:space="preserve"> </w:t>
      </w:r>
      <w:proofErr w:type="spellStart"/>
      <w:r w:rsidRPr="007B6BC4">
        <w:rPr>
          <w:rFonts w:ascii="Calibri" w:hAnsi="Calibri" w:cs="Calibri"/>
          <w:snapToGrid w:val="0"/>
        </w:rPr>
        <w:t>rezervnu</w:t>
      </w:r>
      <w:proofErr w:type="spellEnd"/>
      <w:r w:rsidRPr="007B6BC4">
        <w:rPr>
          <w:rFonts w:ascii="Calibri" w:hAnsi="Calibri" w:cs="Calibri"/>
          <w:snapToGrid w:val="0"/>
        </w:rPr>
        <w:t xml:space="preserve"> </w:t>
      </w:r>
      <w:proofErr w:type="spellStart"/>
      <w:r w:rsidRPr="007B6BC4">
        <w:rPr>
          <w:rFonts w:ascii="Calibri" w:hAnsi="Calibri" w:cs="Calibri"/>
          <w:snapToGrid w:val="0"/>
        </w:rPr>
        <w:t>listu</w:t>
      </w:r>
      <w:proofErr w:type="spellEnd"/>
      <w:r w:rsidRPr="007B6BC4">
        <w:rPr>
          <w:rFonts w:ascii="Calibri" w:hAnsi="Calibri" w:cs="Calibri"/>
          <w:snapToGrid w:val="0"/>
        </w:rPr>
        <w:t xml:space="preserve"> </w:t>
      </w:r>
      <w:proofErr w:type="spellStart"/>
      <w:r w:rsidRPr="007B6BC4">
        <w:rPr>
          <w:rFonts w:ascii="Calibri" w:hAnsi="Calibri" w:cs="Calibri"/>
          <w:snapToGrid w:val="0"/>
        </w:rPr>
        <w:t>naručilac</w:t>
      </w:r>
      <w:proofErr w:type="spellEnd"/>
      <w:r w:rsidRPr="007B6BC4">
        <w:rPr>
          <w:rFonts w:ascii="Calibri" w:hAnsi="Calibri" w:cs="Calibri"/>
          <w:snapToGrid w:val="0"/>
        </w:rPr>
        <w:t xml:space="preserve"> </w:t>
      </w:r>
      <w:proofErr w:type="spellStart"/>
      <w:r w:rsidRPr="007B6BC4">
        <w:rPr>
          <w:rFonts w:ascii="Calibri" w:hAnsi="Calibri" w:cs="Calibri"/>
          <w:snapToGrid w:val="0"/>
        </w:rPr>
        <w:t>će</w:t>
      </w:r>
      <w:proofErr w:type="spellEnd"/>
      <w:r w:rsidRPr="007B6BC4">
        <w:rPr>
          <w:rFonts w:ascii="Calibri" w:hAnsi="Calibri" w:cs="Calibri"/>
          <w:snapToGrid w:val="0"/>
        </w:rPr>
        <w:t xml:space="preserve"> </w:t>
      </w:r>
      <w:proofErr w:type="spellStart"/>
      <w:r w:rsidRPr="007B6BC4">
        <w:rPr>
          <w:rFonts w:ascii="Calibri" w:hAnsi="Calibri" w:cs="Calibri"/>
          <w:snapToGrid w:val="0"/>
        </w:rPr>
        <w:t>pismeno</w:t>
      </w:r>
      <w:proofErr w:type="spellEnd"/>
      <w:r w:rsidRPr="007B6BC4">
        <w:rPr>
          <w:rFonts w:ascii="Calibri" w:hAnsi="Calibri" w:cs="Calibri"/>
          <w:snapToGrid w:val="0"/>
        </w:rPr>
        <w:t xml:space="preserve"> </w:t>
      </w:r>
      <w:proofErr w:type="spellStart"/>
      <w:r w:rsidRPr="007B6BC4">
        <w:rPr>
          <w:rFonts w:ascii="Calibri" w:hAnsi="Calibri" w:cs="Calibri"/>
          <w:snapToGrid w:val="0"/>
        </w:rPr>
        <w:t>obavijestiti</w:t>
      </w:r>
      <w:proofErr w:type="spellEnd"/>
      <w:r w:rsidRPr="007B6BC4">
        <w:rPr>
          <w:rFonts w:ascii="Calibri" w:hAnsi="Calibri" w:cs="Calibri"/>
          <w:snapToGrid w:val="0"/>
        </w:rPr>
        <w:t xml:space="preserve">. Od </w:t>
      </w:r>
      <w:proofErr w:type="spellStart"/>
      <w:r w:rsidRPr="007B6BC4">
        <w:rPr>
          <w:rFonts w:ascii="Calibri" w:hAnsi="Calibri" w:cs="Calibri"/>
          <w:snapToGrid w:val="0"/>
        </w:rPr>
        <w:t>njega</w:t>
      </w:r>
      <w:proofErr w:type="spellEnd"/>
      <w:r w:rsidRPr="007B6BC4">
        <w:rPr>
          <w:rFonts w:ascii="Calibri" w:hAnsi="Calibri" w:cs="Calibri"/>
          <w:snapToGrid w:val="0"/>
        </w:rPr>
        <w:t xml:space="preserve"> </w:t>
      </w:r>
      <w:proofErr w:type="spellStart"/>
      <w:r w:rsidRPr="007B6BC4">
        <w:rPr>
          <w:rFonts w:ascii="Calibri" w:hAnsi="Calibri" w:cs="Calibri"/>
          <w:snapToGrid w:val="0"/>
        </w:rPr>
        <w:t>će</w:t>
      </w:r>
      <w:proofErr w:type="spellEnd"/>
      <w:r w:rsidRPr="007B6BC4">
        <w:rPr>
          <w:rFonts w:ascii="Calibri" w:hAnsi="Calibri" w:cs="Calibri"/>
          <w:snapToGrid w:val="0"/>
        </w:rPr>
        <w:t xml:space="preserve"> se </w:t>
      </w:r>
      <w:proofErr w:type="spellStart"/>
      <w:r w:rsidRPr="007B6BC4">
        <w:rPr>
          <w:rFonts w:ascii="Calibri" w:hAnsi="Calibri" w:cs="Calibri"/>
          <w:snapToGrid w:val="0"/>
        </w:rPr>
        <w:t>tražiti</w:t>
      </w:r>
      <w:proofErr w:type="spellEnd"/>
      <w:r w:rsidRPr="007B6BC4">
        <w:rPr>
          <w:rFonts w:ascii="Calibri" w:hAnsi="Calibri" w:cs="Calibri"/>
          <w:snapToGrid w:val="0"/>
        </w:rPr>
        <w:t xml:space="preserve"> da </w:t>
      </w:r>
      <w:proofErr w:type="spellStart"/>
      <w:r w:rsidRPr="007B6BC4">
        <w:rPr>
          <w:rFonts w:ascii="Calibri" w:hAnsi="Calibri" w:cs="Calibri"/>
          <w:snapToGrid w:val="0"/>
        </w:rPr>
        <w:t>dostavi</w:t>
      </w:r>
      <w:proofErr w:type="spellEnd"/>
      <w:r w:rsidRPr="007B6BC4">
        <w:rPr>
          <w:rFonts w:ascii="Calibri" w:hAnsi="Calibri" w:cs="Calibri"/>
          <w:snapToGrid w:val="0"/>
        </w:rPr>
        <w:t xml:space="preserve"> </w:t>
      </w:r>
      <w:proofErr w:type="spellStart"/>
      <w:r w:rsidRPr="007B6BC4">
        <w:rPr>
          <w:rFonts w:ascii="Calibri" w:hAnsi="Calibri" w:cs="Calibri"/>
          <w:snapToGrid w:val="0"/>
        </w:rPr>
        <w:t>sljedeću</w:t>
      </w:r>
      <w:proofErr w:type="spellEnd"/>
      <w:r w:rsidRPr="007B6BC4">
        <w:rPr>
          <w:rFonts w:ascii="Calibri" w:hAnsi="Calibri" w:cs="Calibri"/>
          <w:snapToGrid w:val="0"/>
        </w:rPr>
        <w:t xml:space="preserve"> </w:t>
      </w:r>
      <w:proofErr w:type="spellStart"/>
      <w:r w:rsidRPr="007B6BC4">
        <w:rPr>
          <w:rFonts w:ascii="Calibri" w:hAnsi="Calibri" w:cs="Calibri"/>
          <w:snapToGrid w:val="0"/>
        </w:rPr>
        <w:t>dokumentaciju</w:t>
      </w:r>
      <w:proofErr w:type="spellEnd"/>
      <w:r w:rsidRPr="007B6BC4">
        <w:rPr>
          <w:rFonts w:ascii="Calibri" w:hAnsi="Calibri" w:cs="Calibri"/>
          <w:snapToGrid w:val="0"/>
        </w:rPr>
        <w:t xml:space="preserve"> </w:t>
      </w:r>
      <w:proofErr w:type="spellStart"/>
      <w:r w:rsidRPr="007B6BC4">
        <w:rPr>
          <w:rFonts w:ascii="Calibri" w:hAnsi="Calibri" w:cs="Calibri"/>
          <w:snapToGrid w:val="0"/>
        </w:rPr>
        <w:t>kako</w:t>
      </w:r>
      <w:proofErr w:type="spellEnd"/>
      <w:r w:rsidRPr="007B6BC4">
        <w:rPr>
          <w:rFonts w:ascii="Calibri" w:hAnsi="Calibri" w:cs="Calibri"/>
          <w:snapToGrid w:val="0"/>
        </w:rPr>
        <w:t xml:space="preserve"> bi se </w:t>
      </w:r>
      <w:proofErr w:type="spellStart"/>
      <w:r w:rsidRPr="007B6BC4">
        <w:rPr>
          <w:rFonts w:ascii="Calibri" w:hAnsi="Calibri" w:cs="Calibri"/>
          <w:snapToGrid w:val="0"/>
        </w:rPr>
        <w:t>omogućilo</w:t>
      </w:r>
      <w:proofErr w:type="spellEnd"/>
      <w:r w:rsidRPr="007B6BC4">
        <w:rPr>
          <w:rFonts w:ascii="Calibri" w:hAnsi="Calibri" w:cs="Calibri"/>
          <w:snapToGrid w:val="0"/>
        </w:rPr>
        <w:t xml:space="preserve"> </w:t>
      </w:r>
      <w:proofErr w:type="spellStart"/>
      <w:r w:rsidRPr="007B6BC4">
        <w:rPr>
          <w:rFonts w:ascii="Calibri" w:hAnsi="Calibri" w:cs="Calibri"/>
          <w:snapToGrid w:val="0"/>
        </w:rPr>
        <w:t>ugovornom</w:t>
      </w:r>
      <w:proofErr w:type="spellEnd"/>
      <w:r w:rsidRPr="007B6BC4">
        <w:rPr>
          <w:rFonts w:ascii="Calibri" w:hAnsi="Calibri" w:cs="Calibri"/>
          <w:snapToGrid w:val="0"/>
        </w:rPr>
        <w:t xml:space="preserve"> </w:t>
      </w:r>
      <w:proofErr w:type="spellStart"/>
      <w:r w:rsidRPr="007B6BC4">
        <w:rPr>
          <w:rFonts w:ascii="Calibri" w:hAnsi="Calibri" w:cs="Calibri"/>
          <w:snapToGrid w:val="0"/>
        </w:rPr>
        <w:t>organu</w:t>
      </w:r>
      <w:proofErr w:type="spellEnd"/>
      <w:r w:rsidRPr="007B6BC4">
        <w:rPr>
          <w:rFonts w:ascii="Calibri" w:hAnsi="Calibri" w:cs="Calibri"/>
          <w:snapToGrid w:val="0"/>
        </w:rPr>
        <w:t xml:space="preserve"> da </w:t>
      </w:r>
      <w:proofErr w:type="spellStart"/>
      <w:r w:rsidRPr="007B6BC4">
        <w:rPr>
          <w:rFonts w:ascii="Calibri" w:hAnsi="Calibri" w:cs="Calibri"/>
          <w:snapToGrid w:val="0"/>
        </w:rPr>
        <w:t>provjeri</w:t>
      </w:r>
      <w:proofErr w:type="spellEnd"/>
      <w:r w:rsidRPr="007B6BC4">
        <w:rPr>
          <w:rFonts w:ascii="Calibri" w:hAnsi="Calibri" w:cs="Calibri"/>
          <w:snapToGrid w:val="0"/>
        </w:rPr>
        <w:t xml:space="preserve"> </w:t>
      </w:r>
      <w:proofErr w:type="spellStart"/>
      <w:r w:rsidRPr="007B6BC4">
        <w:rPr>
          <w:rFonts w:ascii="Calibri" w:hAnsi="Calibri" w:cs="Calibri"/>
          <w:snapToGrid w:val="0"/>
        </w:rPr>
        <w:t>podobnost</w:t>
      </w:r>
      <w:proofErr w:type="spellEnd"/>
      <w:r w:rsidRPr="007B6BC4">
        <w:rPr>
          <w:rFonts w:ascii="Calibri" w:hAnsi="Calibri" w:cs="Calibri"/>
          <w:snapToGrid w:val="0"/>
        </w:rPr>
        <w:t xml:space="preserve"> </w:t>
      </w:r>
      <w:proofErr w:type="spellStart"/>
      <w:r w:rsidRPr="007B6BC4">
        <w:rPr>
          <w:rFonts w:ascii="Calibri" w:hAnsi="Calibri" w:cs="Calibri"/>
          <w:snapToGrid w:val="0"/>
        </w:rPr>
        <w:t>podnosioca</w:t>
      </w:r>
      <w:proofErr w:type="spellEnd"/>
      <w:r w:rsidRPr="007B6BC4">
        <w:rPr>
          <w:rFonts w:ascii="Calibri" w:hAnsi="Calibri" w:cs="Calibri"/>
          <w:snapToGrid w:val="0"/>
        </w:rPr>
        <w:t xml:space="preserve"> </w:t>
      </w:r>
      <w:proofErr w:type="spellStart"/>
      <w:r w:rsidRPr="007B6BC4">
        <w:rPr>
          <w:rFonts w:ascii="Calibri" w:hAnsi="Calibri" w:cs="Calibri"/>
          <w:snapToGrid w:val="0"/>
        </w:rPr>
        <w:t>prijave</w:t>
      </w:r>
      <w:proofErr w:type="spellEnd"/>
      <w:r w:rsidRPr="007B6BC4">
        <w:rPr>
          <w:rFonts w:ascii="Calibri" w:hAnsi="Calibri" w:cs="Calibri"/>
          <w:snapToGrid w:val="0"/>
        </w:rPr>
        <w:t>:</w:t>
      </w:r>
    </w:p>
    <w:p w14:paraId="67B7E8A4" w14:textId="77777777" w:rsidR="007B6BC4" w:rsidRPr="007B6BC4" w:rsidRDefault="007B6BC4" w:rsidP="007B6BC4">
      <w:pPr>
        <w:rPr>
          <w:rFonts w:ascii="Calibri" w:hAnsi="Calibri" w:cs="Calibri"/>
          <w:snapToGrid w:val="0"/>
        </w:rPr>
      </w:pPr>
    </w:p>
    <w:p w14:paraId="2CA0CCDC" w14:textId="77777777" w:rsidR="007B6BC4" w:rsidRPr="007B6BC4" w:rsidRDefault="007B6BC4" w:rsidP="007B6BC4">
      <w:r w:rsidRPr="007B6BC4">
        <w:t xml:space="preserve">1. </w:t>
      </w:r>
      <w:proofErr w:type="spellStart"/>
      <w:r w:rsidRPr="007B6BC4">
        <w:t>Statut</w:t>
      </w:r>
      <w:proofErr w:type="spellEnd"/>
      <w:r w:rsidRPr="007B6BC4">
        <w:t xml:space="preserve"> </w:t>
      </w:r>
      <w:proofErr w:type="spellStart"/>
      <w:r w:rsidRPr="007B6BC4">
        <w:t>ili</w:t>
      </w:r>
      <w:proofErr w:type="spellEnd"/>
      <w:r w:rsidRPr="007B6BC4">
        <w:t xml:space="preserve"> </w:t>
      </w:r>
      <w:proofErr w:type="spellStart"/>
      <w:r w:rsidRPr="007B6BC4">
        <w:t>relevantni</w:t>
      </w:r>
      <w:proofErr w:type="spellEnd"/>
      <w:r w:rsidRPr="007B6BC4">
        <w:t xml:space="preserve"> </w:t>
      </w:r>
      <w:proofErr w:type="spellStart"/>
      <w:r w:rsidRPr="007B6BC4">
        <w:t>članovi</w:t>
      </w:r>
      <w:proofErr w:type="spellEnd"/>
      <w:r w:rsidRPr="007B6BC4">
        <w:t xml:space="preserve"> </w:t>
      </w:r>
      <w:proofErr w:type="spellStart"/>
      <w:r w:rsidRPr="007B6BC4">
        <w:t>statuta</w:t>
      </w:r>
      <w:proofErr w:type="spellEnd"/>
      <w:r w:rsidRPr="007B6BC4">
        <w:t xml:space="preserve"> koji </w:t>
      </w:r>
      <w:proofErr w:type="spellStart"/>
      <w:r w:rsidRPr="007B6BC4">
        <w:t>potvrđuju</w:t>
      </w:r>
      <w:proofErr w:type="spellEnd"/>
      <w:r w:rsidRPr="007B6BC4">
        <w:t xml:space="preserve"> </w:t>
      </w:r>
      <w:proofErr w:type="spellStart"/>
      <w:r w:rsidRPr="007B6BC4">
        <w:t>mandat</w:t>
      </w:r>
      <w:proofErr w:type="spellEnd"/>
      <w:r w:rsidRPr="007B6BC4">
        <w:t xml:space="preserve"> </w:t>
      </w:r>
      <w:proofErr w:type="spellStart"/>
      <w:r w:rsidRPr="007B6BC4">
        <w:t>udruženja</w:t>
      </w:r>
      <w:proofErr w:type="spellEnd"/>
      <w:r w:rsidRPr="007B6BC4">
        <w:t>;</w:t>
      </w:r>
    </w:p>
    <w:p w14:paraId="2FDFD470" w14:textId="77777777" w:rsidR="007B6BC4" w:rsidRPr="007B6BC4" w:rsidRDefault="007B6BC4" w:rsidP="007B6BC4">
      <w:r w:rsidRPr="007B6BC4">
        <w:t xml:space="preserve">2. </w:t>
      </w:r>
      <w:proofErr w:type="spellStart"/>
      <w:r w:rsidRPr="007B6BC4">
        <w:t>Kopiju</w:t>
      </w:r>
      <w:proofErr w:type="spellEnd"/>
      <w:r w:rsidRPr="007B6BC4">
        <w:t xml:space="preserve"> </w:t>
      </w:r>
      <w:proofErr w:type="spellStart"/>
      <w:r w:rsidRPr="007B6BC4">
        <w:t>važećeg</w:t>
      </w:r>
      <w:proofErr w:type="spellEnd"/>
      <w:r w:rsidRPr="007B6BC4">
        <w:t xml:space="preserve"> </w:t>
      </w:r>
      <w:proofErr w:type="spellStart"/>
      <w:r w:rsidRPr="007B6BC4">
        <w:t>obrasca</w:t>
      </w:r>
      <w:proofErr w:type="spellEnd"/>
      <w:r w:rsidRPr="007B6BC4">
        <w:t xml:space="preserve"> za </w:t>
      </w:r>
      <w:proofErr w:type="spellStart"/>
      <w:r w:rsidRPr="007B6BC4">
        <w:t>registraciju</w:t>
      </w:r>
      <w:proofErr w:type="spellEnd"/>
      <w:r w:rsidRPr="007B6BC4">
        <w:t xml:space="preserve"> </w:t>
      </w:r>
      <w:proofErr w:type="spellStart"/>
      <w:r w:rsidRPr="007B6BC4">
        <w:t>udruženja</w:t>
      </w:r>
      <w:proofErr w:type="spellEnd"/>
      <w:r w:rsidRPr="007B6BC4">
        <w:t>;</w:t>
      </w:r>
    </w:p>
    <w:p w14:paraId="38E58F39" w14:textId="40038142" w:rsidR="007B6BC4" w:rsidRPr="007B6BC4" w:rsidRDefault="007B6BC4" w:rsidP="007B6BC4">
      <w:r w:rsidRPr="007B6BC4">
        <w:t xml:space="preserve">3. </w:t>
      </w:r>
      <w:proofErr w:type="spellStart"/>
      <w:r w:rsidRPr="007B6BC4">
        <w:t>Kopija</w:t>
      </w:r>
      <w:proofErr w:type="spellEnd"/>
      <w:r w:rsidRPr="007B6BC4">
        <w:t xml:space="preserve"> </w:t>
      </w:r>
      <w:proofErr w:type="spellStart"/>
      <w:r w:rsidRPr="007B6BC4">
        <w:t>najnovijih</w:t>
      </w:r>
      <w:proofErr w:type="spellEnd"/>
      <w:r w:rsidRPr="007B6BC4">
        <w:t xml:space="preserve"> </w:t>
      </w:r>
      <w:proofErr w:type="spellStart"/>
      <w:r w:rsidRPr="007B6BC4">
        <w:t>računa</w:t>
      </w:r>
      <w:proofErr w:type="spellEnd"/>
      <w:r w:rsidRPr="007B6BC4">
        <w:t xml:space="preserve"> </w:t>
      </w:r>
      <w:proofErr w:type="spellStart"/>
      <w:r w:rsidRPr="007B6BC4">
        <w:t>podnosioca</w:t>
      </w:r>
      <w:proofErr w:type="spellEnd"/>
      <w:r w:rsidRPr="007B6BC4">
        <w:t xml:space="preserve"> </w:t>
      </w:r>
      <w:proofErr w:type="spellStart"/>
      <w:r w:rsidRPr="007B6BC4">
        <w:t>prijave</w:t>
      </w:r>
      <w:proofErr w:type="spellEnd"/>
      <w:r w:rsidRPr="007B6BC4">
        <w:t xml:space="preserve"> (</w:t>
      </w:r>
      <w:proofErr w:type="spellStart"/>
      <w:r w:rsidRPr="007B6BC4">
        <w:t>bilans</w:t>
      </w:r>
      <w:proofErr w:type="spellEnd"/>
      <w:r w:rsidRPr="007B6BC4">
        <w:t xml:space="preserve"> </w:t>
      </w:r>
      <w:proofErr w:type="spellStart"/>
      <w:r>
        <w:t>stanja</w:t>
      </w:r>
      <w:proofErr w:type="spellEnd"/>
      <w:r>
        <w:t xml:space="preserve"> </w:t>
      </w:r>
      <w:proofErr w:type="spellStart"/>
      <w:r>
        <w:t>i</w:t>
      </w:r>
      <w:proofErr w:type="spellEnd"/>
      <w:r>
        <w:t xml:space="preserve"> </w:t>
      </w:r>
      <w:proofErr w:type="spellStart"/>
      <w:r>
        <w:t>bilans</w:t>
      </w:r>
      <w:proofErr w:type="spellEnd"/>
      <w:r>
        <w:t xml:space="preserve"> </w:t>
      </w:r>
      <w:proofErr w:type="spellStart"/>
      <w:r>
        <w:t>uspjeha</w:t>
      </w:r>
      <w:proofErr w:type="spellEnd"/>
      <w:r>
        <w:t xml:space="preserve"> za</w:t>
      </w:r>
      <w:r w:rsidRPr="007B6BC4">
        <w:t xml:space="preserve"> </w:t>
      </w:r>
      <w:proofErr w:type="spellStart"/>
      <w:r w:rsidRPr="007B6BC4">
        <w:t>posljednju</w:t>
      </w:r>
      <w:proofErr w:type="spellEnd"/>
      <w:r w:rsidRPr="007B6BC4">
        <w:t xml:space="preserve"> </w:t>
      </w:r>
      <w:proofErr w:type="spellStart"/>
      <w:r w:rsidRPr="007B6BC4">
        <w:t>finansijsku</w:t>
      </w:r>
      <w:proofErr w:type="spellEnd"/>
      <w:r w:rsidRPr="007B6BC4">
        <w:t xml:space="preserve"> </w:t>
      </w:r>
      <w:proofErr w:type="spellStart"/>
      <w:r w:rsidRPr="007B6BC4">
        <w:t>godinu</w:t>
      </w:r>
      <w:proofErr w:type="spellEnd"/>
      <w:r w:rsidRPr="007B6BC4">
        <w:t xml:space="preserve"> za </w:t>
      </w:r>
      <w:proofErr w:type="spellStart"/>
      <w:r w:rsidRPr="007B6BC4">
        <w:t>koju</w:t>
      </w:r>
      <w:proofErr w:type="spellEnd"/>
      <w:r w:rsidRPr="007B6BC4">
        <w:t xml:space="preserve"> </w:t>
      </w:r>
      <w:proofErr w:type="spellStart"/>
      <w:r w:rsidRPr="007B6BC4">
        <w:t>su</w:t>
      </w:r>
      <w:proofErr w:type="spellEnd"/>
      <w:r w:rsidRPr="007B6BC4">
        <w:t xml:space="preserve"> </w:t>
      </w:r>
      <w:proofErr w:type="spellStart"/>
      <w:r w:rsidRPr="007B6BC4">
        <w:t>računi</w:t>
      </w:r>
      <w:proofErr w:type="spellEnd"/>
      <w:r w:rsidRPr="007B6BC4">
        <w:t xml:space="preserve"> </w:t>
      </w:r>
      <w:proofErr w:type="spellStart"/>
      <w:r w:rsidRPr="007B6BC4">
        <w:t>zatvoreni</w:t>
      </w:r>
      <w:proofErr w:type="spellEnd"/>
      <w:r w:rsidRPr="007B6BC4">
        <w:t>);</w:t>
      </w:r>
    </w:p>
    <w:p w14:paraId="49FD4E72" w14:textId="59B462EF" w:rsidR="00F757BF" w:rsidRDefault="007B6BC4" w:rsidP="007B6BC4">
      <w:r w:rsidRPr="007B6BC4">
        <w:t xml:space="preserve">4. </w:t>
      </w:r>
      <w:proofErr w:type="spellStart"/>
      <w:r w:rsidRPr="007B6BC4">
        <w:t>Obrazac</w:t>
      </w:r>
      <w:proofErr w:type="spellEnd"/>
      <w:r w:rsidRPr="007B6BC4">
        <w:t xml:space="preserve"> </w:t>
      </w:r>
      <w:proofErr w:type="spellStart"/>
      <w:r w:rsidRPr="007B6BC4">
        <w:t>finansijske</w:t>
      </w:r>
      <w:proofErr w:type="spellEnd"/>
      <w:r w:rsidRPr="007B6BC4">
        <w:t xml:space="preserve"> </w:t>
      </w:r>
      <w:proofErr w:type="spellStart"/>
      <w:r w:rsidRPr="007B6BC4">
        <w:t>identifikacije</w:t>
      </w:r>
      <w:proofErr w:type="spellEnd"/>
      <w:r w:rsidRPr="007B6BC4">
        <w:t xml:space="preserve"> </w:t>
      </w:r>
      <w:proofErr w:type="spellStart"/>
      <w:r w:rsidRPr="007B6BC4">
        <w:t>podnosioca</w:t>
      </w:r>
      <w:proofErr w:type="spellEnd"/>
      <w:r w:rsidRPr="007B6BC4">
        <w:t xml:space="preserve"> </w:t>
      </w:r>
      <w:proofErr w:type="spellStart"/>
      <w:r w:rsidRPr="007B6BC4">
        <w:t>zahtjeva</w:t>
      </w:r>
      <w:proofErr w:type="spellEnd"/>
      <w:r w:rsidRPr="007B6BC4">
        <w:t xml:space="preserve"> u </w:t>
      </w:r>
      <w:proofErr w:type="spellStart"/>
      <w:r w:rsidRPr="007B6BC4">
        <w:t>skladu</w:t>
      </w:r>
      <w:proofErr w:type="spellEnd"/>
      <w:r w:rsidRPr="007B6BC4">
        <w:t xml:space="preserve"> </w:t>
      </w:r>
      <w:proofErr w:type="spellStart"/>
      <w:r w:rsidRPr="007B6BC4">
        <w:t>sa</w:t>
      </w:r>
      <w:proofErr w:type="spellEnd"/>
      <w:r w:rsidRPr="007B6BC4">
        <w:t xml:space="preserve"> </w:t>
      </w:r>
      <w:proofErr w:type="spellStart"/>
      <w:r w:rsidRPr="007B6BC4">
        <w:t>modelom</w:t>
      </w:r>
      <w:proofErr w:type="spellEnd"/>
      <w:r w:rsidRPr="007B6BC4">
        <w:t xml:space="preserve"> </w:t>
      </w:r>
      <w:proofErr w:type="spellStart"/>
      <w:r w:rsidRPr="007B6BC4">
        <w:t>priloženim</w:t>
      </w:r>
      <w:proofErr w:type="spellEnd"/>
      <w:r w:rsidRPr="007B6BC4">
        <w:t xml:space="preserve"> </w:t>
      </w:r>
      <w:proofErr w:type="spellStart"/>
      <w:r w:rsidRPr="007B6BC4">
        <w:t>kao</w:t>
      </w:r>
      <w:proofErr w:type="spellEnd"/>
      <w:r w:rsidRPr="007B6BC4">
        <w:t xml:space="preserve"> </w:t>
      </w:r>
      <w:proofErr w:type="spellStart"/>
      <w:r w:rsidRPr="007B6BC4">
        <w:t>Aneks</w:t>
      </w:r>
      <w:proofErr w:type="spellEnd"/>
      <w:r w:rsidRPr="007B6BC4">
        <w:t xml:space="preserve"> C </w:t>
      </w:r>
      <w:proofErr w:type="spellStart"/>
      <w:r w:rsidRPr="007B6BC4">
        <w:t>ovih</w:t>
      </w:r>
      <w:proofErr w:type="spellEnd"/>
      <w:r w:rsidRPr="007B6BC4">
        <w:t xml:space="preserve"> </w:t>
      </w:r>
      <w:proofErr w:type="spellStart"/>
      <w:r w:rsidRPr="007B6BC4">
        <w:t>smjernica</w:t>
      </w:r>
      <w:proofErr w:type="spellEnd"/>
      <w:r w:rsidRPr="007B6BC4">
        <w:t xml:space="preserve">, </w:t>
      </w:r>
      <w:proofErr w:type="spellStart"/>
      <w:r w:rsidRPr="007B6BC4">
        <w:t>ovjeren</w:t>
      </w:r>
      <w:proofErr w:type="spellEnd"/>
      <w:r w:rsidRPr="007B6BC4">
        <w:t xml:space="preserve"> od </w:t>
      </w:r>
      <w:proofErr w:type="spellStart"/>
      <w:r w:rsidRPr="007B6BC4">
        <w:t>strane</w:t>
      </w:r>
      <w:proofErr w:type="spellEnd"/>
      <w:r w:rsidRPr="007B6BC4">
        <w:t xml:space="preserve"> </w:t>
      </w:r>
      <w:proofErr w:type="spellStart"/>
      <w:r w:rsidRPr="007B6BC4">
        <w:t>banke</w:t>
      </w:r>
      <w:proofErr w:type="spellEnd"/>
      <w:r w:rsidRPr="007B6BC4">
        <w:t xml:space="preserve"> </w:t>
      </w:r>
      <w:proofErr w:type="spellStart"/>
      <w:r w:rsidRPr="007B6BC4">
        <w:t>kojoj</w:t>
      </w:r>
      <w:proofErr w:type="spellEnd"/>
      <w:r w:rsidRPr="007B6BC4">
        <w:t xml:space="preserve"> </w:t>
      </w:r>
      <w:proofErr w:type="spellStart"/>
      <w:r w:rsidRPr="007B6BC4">
        <w:t>će</w:t>
      </w:r>
      <w:proofErr w:type="spellEnd"/>
      <w:r w:rsidRPr="007B6BC4">
        <w:t xml:space="preserve"> se </w:t>
      </w:r>
      <w:proofErr w:type="spellStart"/>
      <w:r w:rsidRPr="007B6BC4">
        <w:t>vršiti</w:t>
      </w:r>
      <w:proofErr w:type="spellEnd"/>
      <w:r w:rsidRPr="007B6BC4">
        <w:t xml:space="preserve"> </w:t>
      </w:r>
      <w:proofErr w:type="spellStart"/>
      <w:r w:rsidRPr="007B6BC4">
        <w:t>plaćanja</w:t>
      </w:r>
      <w:proofErr w:type="spellEnd"/>
      <w:r w:rsidRPr="007B6BC4">
        <w:t xml:space="preserve">. Ova </w:t>
      </w:r>
      <w:proofErr w:type="spellStart"/>
      <w:r w:rsidRPr="007B6BC4">
        <w:t>banka</w:t>
      </w:r>
      <w:proofErr w:type="spellEnd"/>
      <w:r w:rsidRPr="007B6BC4">
        <w:t xml:space="preserve"> </w:t>
      </w:r>
      <w:proofErr w:type="spellStart"/>
      <w:r w:rsidRPr="007B6BC4">
        <w:t>treba</w:t>
      </w:r>
      <w:proofErr w:type="spellEnd"/>
      <w:r w:rsidRPr="007B6BC4">
        <w:t xml:space="preserve"> da se </w:t>
      </w:r>
      <w:proofErr w:type="spellStart"/>
      <w:r w:rsidRPr="007B6BC4">
        <w:t>nalazi</w:t>
      </w:r>
      <w:proofErr w:type="spellEnd"/>
      <w:r w:rsidRPr="007B6BC4">
        <w:t xml:space="preserve"> u </w:t>
      </w:r>
      <w:proofErr w:type="spellStart"/>
      <w:r w:rsidRPr="007B6BC4">
        <w:t>zemlji</w:t>
      </w:r>
      <w:proofErr w:type="spellEnd"/>
      <w:r w:rsidRPr="007B6BC4">
        <w:t xml:space="preserve"> u </w:t>
      </w:r>
      <w:proofErr w:type="spellStart"/>
      <w:r w:rsidRPr="007B6BC4">
        <w:t>kojoj</w:t>
      </w:r>
      <w:proofErr w:type="spellEnd"/>
      <w:r w:rsidRPr="007B6BC4">
        <w:t xml:space="preserve"> je </w:t>
      </w:r>
      <w:proofErr w:type="spellStart"/>
      <w:r w:rsidRPr="007B6BC4">
        <w:t>osnovan</w:t>
      </w:r>
      <w:proofErr w:type="spellEnd"/>
      <w:r w:rsidRPr="007B6BC4">
        <w:t xml:space="preserve"> </w:t>
      </w:r>
      <w:proofErr w:type="spellStart"/>
      <w:r w:rsidRPr="007B6BC4">
        <w:t>podnosilac</w:t>
      </w:r>
      <w:proofErr w:type="spellEnd"/>
      <w:r w:rsidRPr="007B6BC4">
        <w:t xml:space="preserve"> </w:t>
      </w:r>
      <w:proofErr w:type="spellStart"/>
      <w:r w:rsidRPr="007B6BC4">
        <w:t>zahteva</w:t>
      </w:r>
      <w:proofErr w:type="spellEnd"/>
      <w:r w:rsidRPr="007B6BC4">
        <w:t>.</w:t>
      </w:r>
    </w:p>
    <w:p w14:paraId="3CD73D5D" w14:textId="77777777" w:rsidR="007B6BC4" w:rsidRDefault="007B6BC4" w:rsidP="007B6BC4"/>
    <w:p w14:paraId="1B22D3CE" w14:textId="77777777" w:rsidR="007B6BC4" w:rsidRPr="007B6BC4" w:rsidRDefault="007B6BC4" w:rsidP="00F757BF">
      <w:pPr>
        <w:spacing w:after="200" w:line="240" w:lineRule="auto"/>
        <w:jc w:val="both"/>
        <w:rPr>
          <w:rFonts w:eastAsia="Times New Roman"/>
          <w:snapToGrid w:val="0"/>
          <w:szCs w:val="20"/>
          <w:lang w:val="en-GB"/>
        </w:rPr>
      </w:pPr>
      <w:proofErr w:type="spellStart"/>
      <w:r w:rsidRPr="007B6BC4">
        <w:rPr>
          <w:rFonts w:eastAsia="Times New Roman"/>
          <w:snapToGrid w:val="0"/>
          <w:szCs w:val="20"/>
          <w:lang w:val="en-GB"/>
        </w:rPr>
        <w:t>Dokumenti</w:t>
      </w:r>
      <w:proofErr w:type="spellEnd"/>
      <w:r w:rsidRPr="007B6BC4">
        <w:rPr>
          <w:rFonts w:eastAsia="Times New Roman"/>
          <w:snapToGrid w:val="0"/>
          <w:szCs w:val="20"/>
          <w:lang w:val="en-GB"/>
        </w:rPr>
        <w:t xml:space="preserve"> se </w:t>
      </w:r>
      <w:proofErr w:type="spellStart"/>
      <w:r w:rsidRPr="007B6BC4">
        <w:rPr>
          <w:rFonts w:eastAsia="Times New Roman"/>
          <w:snapToGrid w:val="0"/>
          <w:szCs w:val="20"/>
          <w:lang w:val="en-GB"/>
        </w:rPr>
        <w:t>moraju</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dostaviti</w:t>
      </w:r>
      <w:proofErr w:type="spellEnd"/>
      <w:r w:rsidRPr="007B6BC4">
        <w:rPr>
          <w:rFonts w:eastAsia="Times New Roman"/>
          <w:snapToGrid w:val="0"/>
          <w:szCs w:val="20"/>
          <w:lang w:val="en-GB"/>
        </w:rPr>
        <w:t xml:space="preserve"> u </w:t>
      </w:r>
      <w:proofErr w:type="spellStart"/>
      <w:r w:rsidRPr="007B6BC4">
        <w:rPr>
          <w:rFonts w:eastAsia="Times New Roman"/>
          <w:snapToGrid w:val="0"/>
          <w:szCs w:val="20"/>
          <w:lang w:val="en-GB"/>
        </w:rPr>
        <w:t>obliku</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originala</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fotokopija</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ili</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skeniranih</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verzija</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tj</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sa</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čitljivim</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pečatima</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potpisima</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i</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datumima</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navedenih</w:t>
      </w:r>
      <w:proofErr w:type="spellEnd"/>
      <w:r w:rsidRPr="007B6BC4">
        <w:rPr>
          <w:rFonts w:eastAsia="Times New Roman"/>
          <w:snapToGrid w:val="0"/>
          <w:szCs w:val="20"/>
          <w:lang w:val="en-GB"/>
        </w:rPr>
        <w:t xml:space="preserve"> </w:t>
      </w:r>
      <w:proofErr w:type="spellStart"/>
      <w:r w:rsidRPr="007B6BC4">
        <w:rPr>
          <w:rFonts w:eastAsia="Times New Roman"/>
          <w:snapToGrid w:val="0"/>
          <w:szCs w:val="20"/>
          <w:lang w:val="en-GB"/>
        </w:rPr>
        <w:t>originala</w:t>
      </w:r>
      <w:proofErr w:type="spellEnd"/>
      <w:r w:rsidRPr="007B6BC4">
        <w:rPr>
          <w:rFonts w:eastAsia="Times New Roman"/>
          <w:snapToGrid w:val="0"/>
          <w:szCs w:val="20"/>
          <w:lang w:val="en-GB"/>
        </w:rPr>
        <w:t>.</w:t>
      </w:r>
    </w:p>
    <w:p w14:paraId="5B699739" w14:textId="77777777" w:rsidR="007B6BC4" w:rsidRPr="007B6BC4" w:rsidRDefault="007B6BC4" w:rsidP="007B6BC4">
      <w:pPr>
        <w:spacing w:before="240" w:after="120"/>
        <w:outlineLvl w:val="0"/>
        <w:rPr>
          <w:rFonts w:cstheme="minorHAnsi"/>
        </w:rPr>
      </w:pPr>
      <w:bookmarkStart w:id="37" w:name="_Toc437893861"/>
      <w:bookmarkStart w:id="38" w:name="_Toc66877612"/>
      <w:bookmarkStart w:id="39" w:name="_Toc66877787"/>
      <w:bookmarkStart w:id="40" w:name="_Toc66877838"/>
      <w:bookmarkStart w:id="41" w:name="_Toc66878033"/>
      <w:bookmarkStart w:id="42" w:name="_Toc66879715"/>
      <w:proofErr w:type="spellStart"/>
      <w:r w:rsidRPr="007B6BC4">
        <w:rPr>
          <w:rFonts w:cstheme="minorHAnsi"/>
        </w:rPr>
        <w:t>Ako</w:t>
      </w:r>
      <w:proofErr w:type="spellEnd"/>
      <w:r w:rsidRPr="007B6BC4">
        <w:rPr>
          <w:rFonts w:cstheme="minorHAnsi"/>
        </w:rPr>
        <w:t xml:space="preserve"> gore </w:t>
      </w:r>
      <w:proofErr w:type="spellStart"/>
      <w:r w:rsidRPr="007B6BC4">
        <w:rPr>
          <w:rFonts w:cstheme="minorHAnsi"/>
        </w:rPr>
        <w:t>navedena</w:t>
      </w:r>
      <w:proofErr w:type="spellEnd"/>
      <w:r w:rsidRPr="007B6BC4">
        <w:rPr>
          <w:rFonts w:cstheme="minorHAnsi"/>
        </w:rPr>
        <w:t xml:space="preserve"> </w:t>
      </w:r>
      <w:proofErr w:type="spellStart"/>
      <w:r w:rsidRPr="007B6BC4">
        <w:rPr>
          <w:rFonts w:cstheme="minorHAnsi"/>
        </w:rPr>
        <w:t>prateća</w:t>
      </w:r>
      <w:proofErr w:type="spellEnd"/>
      <w:r w:rsidRPr="007B6BC4">
        <w:rPr>
          <w:rFonts w:cstheme="minorHAnsi"/>
        </w:rPr>
        <w:t xml:space="preserve"> </w:t>
      </w:r>
      <w:proofErr w:type="spellStart"/>
      <w:r w:rsidRPr="007B6BC4">
        <w:rPr>
          <w:rFonts w:cstheme="minorHAnsi"/>
        </w:rPr>
        <w:t>dokumentacija</w:t>
      </w:r>
      <w:proofErr w:type="spellEnd"/>
      <w:r w:rsidRPr="007B6BC4">
        <w:rPr>
          <w:rFonts w:cstheme="minorHAnsi"/>
        </w:rPr>
        <w:t xml:space="preserve"> </w:t>
      </w:r>
      <w:proofErr w:type="spellStart"/>
      <w:r w:rsidRPr="007B6BC4">
        <w:rPr>
          <w:rFonts w:cstheme="minorHAnsi"/>
        </w:rPr>
        <w:t>nije</w:t>
      </w:r>
      <w:proofErr w:type="spellEnd"/>
      <w:r w:rsidRPr="007B6BC4">
        <w:rPr>
          <w:rFonts w:cstheme="minorHAnsi"/>
        </w:rPr>
        <w:t xml:space="preserve"> </w:t>
      </w:r>
      <w:proofErr w:type="spellStart"/>
      <w:r w:rsidRPr="007B6BC4">
        <w:rPr>
          <w:rFonts w:cstheme="minorHAnsi"/>
        </w:rPr>
        <w:t>dostavljena</w:t>
      </w:r>
      <w:proofErr w:type="spellEnd"/>
      <w:r w:rsidRPr="007B6BC4">
        <w:rPr>
          <w:rFonts w:cstheme="minorHAnsi"/>
        </w:rPr>
        <w:t xml:space="preserve"> </w:t>
      </w:r>
      <w:proofErr w:type="spellStart"/>
      <w:r w:rsidRPr="007B6BC4">
        <w:rPr>
          <w:rFonts w:cstheme="minorHAnsi"/>
        </w:rPr>
        <w:t>prije</w:t>
      </w:r>
      <w:proofErr w:type="spellEnd"/>
      <w:r w:rsidRPr="007B6BC4">
        <w:rPr>
          <w:rFonts w:cstheme="minorHAnsi"/>
        </w:rPr>
        <w:t xml:space="preserve"> </w:t>
      </w:r>
      <w:proofErr w:type="spellStart"/>
      <w:r w:rsidRPr="007B6BC4">
        <w:rPr>
          <w:rFonts w:cstheme="minorHAnsi"/>
        </w:rPr>
        <w:t>roka</w:t>
      </w:r>
      <w:proofErr w:type="spellEnd"/>
      <w:r w:rsidRPr="007B6BC4">
        <w:rPr>
          <w:rFonts w:cstheme="minorHAnsi"/>
        </w:rPr>
        <w:t xml:space="preserve"> </w:t>
      </w:r>
      <w:proofErr w:type="spellStart"/>
      <w:r w:rsidRPr="007B6BC4">
        <w:rPr>
          <w:rFonts w:cstheme="minorHAnsi"/>
        </w:rPr>
        <w:t>navedenog</w:t>
      </w:r>
      <w:proofErr w:type="spellEnd"/>
      <w:r w:rsidRPr="007B6BC4">
        <w:rPr>
          <w:rFonts w:cstheme="minorHAnsi"/>
        </w:rPr>
        <w:t xml:space="preserve"> u </w:t>
      </w:r>
      <w:proofErr w:type="spellStart"/>
      <w:r w:rsidRPr="007B6BC4">
        <w:rPr>
          <w:rFonts w:cstheme="minorHAnsi"/>
        </w:rPr>
        <w:t>zahtjevu</w:t>
      </w:r>
      <w:proofErr w:type="spellEnd"/>
      <w:r w:rsidRPr="007B6BC4">
        <w:rPr>
          <w:rFonts w:cstheme="minorHAnsi"/>
        </w:rPr>
        <w:t xml:space="preserve"> za </w:t>
      </w:r>
      <w:proofErr w:type="spellStart"/>
      <w:r w:rsidRPr="007B6BC4">
        <w:rPr>
          <w:rFonts w:cstheme="minorHAnsi"/>
        </w:rPr>
        <w:t>dostavljanje</w:t>
      </w:r>
      <w:proofErr w:type="spellEnd"/>
      <w:r w:rsidRPr="007B6BC4">
        <w:rPr>
          <w:rFonts w:cstheme="minorHAnsi"/>
        </w:rPr>
        <w:t xml:space="preserve"> </w:t>
      </w:r>
      <w:proofErr w:type="spellStart"/>
      <w:r w:rsidRPr="007B6BC4">
        <w:rPr>
          <w:rFonts w:cstheme="minorHAnsi"/>
        </w:rPr>
        <w:t>prateće</w:t>
      </w:r>
      <w:proofErr w:type="spellEnd"/>
      <w:r w:rsidRPr="007B6BC4">
        <w:rPr>
          <w:rFonts w:cstheme="minorHAnsi"/>
        </w:rPr>
        <w:t xml:space="preserve"> </w:t>
      </w:r>
      <w:proofErr w:type="spellStart"/>
      <w:r w:rsidRPr="007B6BC4">
        <w:rPr>
          <w:rFonts w:cstheme="minorHAnsi"/>
        </w:rPr>
        <w:t>dokumentacije</w:t>
      </w:r>
      <w:proofErr w:type="spellEnd"/>
      <w:r w:rsidRPr="007B6BC4">
        <w:rPr>
          <w:rFonts w:cstheme="minorHAnsi"/>
        </w:rPr>
        <w:t xml:space="preserve"> koji je </w:t>
      </w:r>
      <w:proofErr w:type="spellStart"/>
      <w:r w:rsidRPr="007B6BC4">
        <w:rPr>
          <w:rFonts w:cstheme="minorHAnsi"/>
        </w:rPr>
        <w:t>naručilac</w:t>
      </w:r>
      <w:proofErr w:type="spellEnd"/>
      <w:r w:rsidRPr="007B6BC4">
        <w:rPr>
          <w:rFonts w:cstheme="minorHAnsi"/>
        </w:rPr>
        <w:t xml:space="preserve"> </w:t>
      </w:r>
      <w:proofErr w:type="spellStart"/>
      <w:r w:rsidRPr="007B6BC4">
        <w:rPr>
          <w:rFonts w:cstheme="minorHAnsi"/>
        </w:rPr>
        <w:t>poslao</w:t>
      </w:r>
      <w:proofErr w:type="spellEnd"/>
      <w:r w:rsidRPr="007B6BC4">
        <w:rPr>
          <w:rFonts w:cstheme="minorHAnsi"/>
        </w:rPr>
        <w:t xml:space="preserve"> </w:t>
      </w:r>
      <w:proofErr w:type="spellStart"/>
      <w:r w:rsidRPr="007B6BC4">
        <w:rPr>
          <w:rFonts w:cstheme="minorHAnsi"/>
        </w:rPr>
        <w:t>podnosiocu</w:t>
      </w:r>
      <w:proofErr w:type="spellEnd"/>
      <w:r w:rsidRPr="007B6BC4">
        <w:rPr>
          <w:rFonts w:cstheme="minorHAnsi"/>
        </w:rPr>
        <w:t xml:space="preserve"> </w:t>
      </w:r>
      <w:proofErr w:type="spellStart"/>
      <w:r w:rsidRPr="007B6BC4">
        <w:rPr>
          <w:rFonts w:cstheme="minorHAnsi"/>
        </w:rPr>
        <w:t>zahtjeva</w:t>
      </w:r>
      <w:proofErr w:type="spellEnd"/>
      <w:r w:rsidRPr="007B6BC4">
        <w:rPr>
          <w:rFonts w:cstheme="minorHAnsi"/>
        </w:rPr>
        <w:t xml:space="preserve">, </w:t>
      </w:r>
      <w:proofErr w:type="spellStart"/>
      <w:r w:rsidRPr="007B6BC4">
        <w:rPr>
          <w:rFonts w:cstheme="minorHAnsi"/>
        </w:rPr>
        <w:t>prijava</w:t>
      </w:r>
      <w:proofErr w:type="spellEnd"/>
      <w:r w:rsidRPr="007B6BC4">
        <w:rPr>
          <w:rFonts w:cstheme="minorHAnsi"/>
        </w:rPr>
        <w:t xml:space="preserve"> se </w:t>
      </w:r>
      <w:proofErr w:type="spellStart"/>
      <w:r w:rsidRPr="007B6BC4">
        <w:rPr>
          <w:rFonts w:cstheme="minorHAnsi"/>
        </w:rPr>
        <w:t>može</w:t>
      </w:r>
      <w:proofErr w:type="spellEnd"/>
      <w:r w:rsidRPr="007B6BC4">
        <w:rPr>
          <w:rFonts w:cstheme="minorHAnsi"/>
        </w:rPr>
        <w:t xml:space="preserve"> </w:t>
      </w:r>
      <w:proofErr w:type="spellStart"/>
      <w:r w:rsidRPr="007B6BC4">
        <w:rPr>
          <w:rFonts w:cstheme="minorHAnsi"/>
        </w:rPr>
        <w:t>odbiti</w:t>
      </w:r>
      <w:proofErr w:type="spellEnd"/>
      <w:r w:rsidRPr="007B6BC4">
        <w:rPr>
          <w:rFonts w:cstheme="minorHAnsi"/>
        </w:rPr>
        <w:t>.</w:t>
      </w:r>
    </w:p>
    <w:p w14:paraId="7CABB940" w14:textId="77777777" w:rsidR="007B6BC4" w:rsidRPr="007B6BC4" w:rsidRDefault="007B6BC4" w:rsidP="007B6BC4">
      <w:pPr>
        <w:spacing w:before="240" w:after="120"/>
        <w:outlineLvl w:val="0"/>
        <w:rPr>
          <w:rFonts w:asciiTheme="minorHAnsi" w:hAnsiTheme="minorHAnsi" w:cstheme="minorHAnsi"/>
          <w:b/>
          <w:smallCaps/>
        </w:rPr>
      </w:pPr>
      <w:proofErr w:type="spellStart"/>
      <w:r w:rsidRPr="007B6BC4">
        <w:rPr>
          <w:rFonts w:cstheme="minorHAnsi"/>
        </w:rPr>
        <w:t>Nakon</w:t>
      </w:r>
      <w:proofErr w:type="spellEnd"/>
      <w:r w:rsidRPr="007B6BC4">
        <w:rPr>
          <w:rFonts w:cstheme="minorHAnsi"/>
        </w:rPr>
        <w:t xml:space="preserve"> </w:t>
      </w:r>
      <w:proofErr w:type="spellStart"/>
      <w:r w:rsidRPr="007B6BC4">
        <w:rPr>
          <w:rFonts w:cstheme="minorHAnsi"/>
        </w:rPr>
        <w:t>provjere</w:t>
      </w:r>
      <w:proofErr w:type="spellEnd"/>
      <w:r w:rsidRPr="007B6BC4">
        <w:rPr>
          <w:rFonts w:cstheme="minorHAnsi"/>
        </w:rPr>
        <w:t xml:space="preserve"> </w:t>
      </w:r>
      <w:proofErr w:type="spellStart"/>
      <w:r w:rsidRPr="007B6BC4">
        <w:rPr>
          <w:rFonts w:cstheme="minorHAnsi"/>
        </w:rPr>
        <w:t>prateće</w:t>
      </w:r>
      <w:proofErr w:type="spellEnd"/>
      <w:r w:rsidRPr="007B6BC4">
        <w:rPr>
          <w:rFonts w:cstheme="minorHAnsi"/>
        </w:rPr>
        <w:t xml:space="preserve"> </w:t>
      </w:r>
      <w:proofErr w:type="spellStart"/>
      <w:r w:rsidRPr="007B6BC4">
        <w:rPr>
          <w:rFonts w:cstheme="minorHAnsi"/>
        </w:rPr>
        <w:t>dokumentacije</w:t>
      </w:r>
      <w:proofErr w:type="spellEnd"/>
      <w:r w:rsidRPr="007B6BC4">
        <w:rPr>
          <w:rFonts w:cstheme="minorHAnsi"/>
        </w:rPr>
        <w:t xml:space="preserve">, </w:t>
      </w:r>
      <w:proofErr w:type="spellStart"/>
      <w:r w:rsidRPr="007B6BC4">
        <w:rPr>
          <w:rFonts w:cstheme="minorHAnsi"/>
        </w:rPr>
        <w:t>Komisija</w:t>
      </w:r>
      <w:proofErr w:type="spellEnd"/>
      <w:r w:rsidRPr="007B6BC4">
        <w:rPr>
          <w:rFonts w:cstheme="minorHAnsi"/>
        </w:rPr>
        <w:t xml:space="preserve"> za </w:t>
      </w:r>
      <w:proofErr w:type="spellStart"/>
      <w:r w:rsidRPr="007B6BC4">
        <w:rPr>
          <w:rFonts w:cstheme="minorHAnsi"/>
        </w:rPr>
        <w:t>odabir</w:t>
      </w:r>
      <w:proofErr w:type="spellEnd"/>
      <w:r w:rsidRPr="007B6BC4">
        <w:rPr>
          <w:rFonts w:cstheme="minorHAnsi"/>
        </w:rPr>
        <w:t xml:space="preserve"> </w:t>
      </w:r>
      <w:proofErr w:type="spellStart"/>
      <w:r w:rsidRPr="007B6BC4">
        <w:rPr>
          <w:rFonts w:cstheme="minorHAnsi"/>
        </w:rPr>
        <w:t>će</w:t>
      </w:r>
      <w:proofErr w:type="spellEnd"/>
      <w:r w:rsidRPr="007B6BC4">
        <w:rPr>
          <w:rFonts w:cstheme="minorHAnsi"/>
        </w:rPr>
        <w:t xml:space="preserve"> </w:t>
      </w:r>
      <w:proofErr w:type="spellStart"/>
      <w:r w:rsidRPr="007B6BC4">
        <w:rPr>
          <w:rFonts w:cstheme="minorHAnsi"/>
        </w:rPr>
        <w:t>donijeti</w:t>
      </w:r>
      <w:proofErr w:type="spellEnd"/>
      <w:r w:rsidRPr="007B6BC4">
        <w:rPr>
          <w:rFonts w:cstheme="minorHAnsi"/>
        </w:rPr>
        <w:t xml:space="preserve"> </w:t>
      </w:r>
      <w:proofErr w:type="spellStart"/>
      <w:r w:rsidRPr="007B6BC4">
        <w:rPr>
          <w:rFonts w:cstheme="minorHAnsi"/>
        </w:rPr>
        <w:t>konačnu</w:t>
      </w:r>
      <w:proofErr w:type="spellEnd"/>
      <w:r w:rsidRPr="007B6BC4">
        <w:rPr>
          <w:rFonts w:cstheme="minorHAnsi"/>
        </w:rPr>
        <w:t xml:space="preserve"> </w:t>
      </w:r>
      <w:proofErr w:type="spellStart"/>
      <w:r w:rsidRPr="007B6BC4">
        <w:rPr>
          <w:rFonts w:cstheme="minorHAnsi"/>
        </w:rPr>
        <w:t>odluku</w:t>
      </w:r>
      <w:proofErr w:type="spellEnd"/>
      <w:r w:rsidRPr="007B6BC4">
        <w:rPr>
          <w:rFonts w:cstheme="minorHAnsi"/>
        </w:rPr>
        <w:t xml:space="preserve"> o </w:t>
      </w:r>
      <w:proofErr w:type="spellStart"/>
      <w:r w:rsidRPr="007B6BC4">
        <w:rPr>
          <w:rFonts w:cstheme="minorHAnsi"/>
        </w:rPr>
        <w:t>dodjeli</w:t>
      </w:r>
      <w:proofErr w:type="spellEnd"/>
      <w:r w:rsidRPr="007B6BC4">
        <w:rPr>
          <w:rFonts w:cstheme="minorHAnsi"/>
        </w:rPr>
        <w:t xml:space="preserve"> </w:t>
      </w:r>
      <w:proofErr w:type="spellStart"/>
      <w:r w:rsidRPr="007B6BC4">
        <w:rPr>
          <w:rFonts w:cstheme="minorHAnsi"/>
        </w:rPr>
        <w:t>grantova</w:t>
      </w:r>
      <w:proofErr w:type="spellEnd"/>
      <w:r w:rsidRPr="007B6BC4">
        <w:rPr>
          <w:rFonts w:cstheme="minorHAnsi"/>
        </w:rPr>
        <w:t>.</w:t>
      </w:r>
    </w:p>
    <w:bookmarkEnd w:id="37"/>
    <w:bookmarkEnd w:id="38"/>
    <w:bookmarkEnd w:id="39"/>
    <w:bookmarkEnd w:id="40"/>
    <w:bookmarkEnd w:id="41"/>
    <w:bookmarkEnd w:id="42"/>
    <w:p w14:paraId="4390D31A" w14:textId="25FF5C52" w:rsidR="007B6BC4" w:rsidRPr="007B6BC4" w:rsidRDefault="007B6BC4" w:rsidP="007B6BC4">
      <w:pPr>
        <w:pStyle w:val="ListParagraph"/>
        <w:numPr>
          <w:ilvl w:val="0"/>
          <w:numId w:val="9"/>
        </w:numPr>
        <w:spacing w:before="240"/>
        <w:rPr>
          <w:rFonts w:asciiTheme="minorHAnsi" w:hAnsiTheme="minorHAnsi" w:cstheme="minorHAnsi"/>
          <w:b/>
          <w:smallCaps/>
        </w:rPr>
      </w:pPr>
      <w:r w:rsidRPr="007B6BC4">
        <w:rPr>
          <w:rFonts w:asciiTheme="minorHAnsi" w:hAnsiTheme="minorHAnsi" w:cstheme="minorHAnsi"/>
          <w:b/>
          <w:smallCaps/>
        </w:rPr>
        <w:t>OBAVJEŠTENJE O ODLUCI UGOVORNOG ORGANA</w:t>
      </w:r>
    </w:p>
    <w:p w14:paraId="6C5FA429" w14:textId="358B8483" w:rsidR="007B6BC4" w:rsidRDefault="007B6BC4" w:rsidP="007B6BC4">
      <w:pPr>
        <w:spacing w:before="240" w:after="120"/>
        <w:outlineLvl w:val="0"/>
        <w:rPr>
          <w:rFonts w:ascii="Calibri" w:hAnsi="Calibri" w:cs="Calibri"/>
        </w:rPr>
      </w:pPr>
      <w:proofErr w:type="spellStart"/>
      <w:r w:rsidRPr="007B6BC4">
        <w:rPr>
          <w:rFonts w:ascii="Calibri" w:hAnsi="Calibri" w:cs="Calibri"/>
        </w:rPr>
        <w:t>Podnosioci</w:t>
      </w:r>
      <w:proofErr w:type="spellEnd"/>
      <w:r w:rsidRPr="007B6BC4">
        <w:rPr>
          <w:rFonts w:ascii="Calibri" w:hAnsi="Calibri" w:cs="Calibri"/>
        </w:rPr>
        <w:t xml:space="preserve"> </w:t>
      </w:r>
      <w:proofErr w:type="spellStart"/>
      <w:r w:rsidRPr="007B6BC4">
        <w:rPr>
          <w:rFonts w:ascii="Calibri" w:hAnsi="Calibri" w:cs="Calibri"/>
        </w:rPr>
        <w:t>prijava</w:t>
      </w:r>
      <w:proofErr w:type="spellEnd"/>
      <w:r w:rsidRPr="007B6BC4">
        <w:rPr>
          <w:rFonts w:ascii="Calibri" w:hAnsi="Calibri" w:cs="Calibri"/>
        </w:rPr>
        <w:t xml:space="preserve"> </w:t>
      </w:r>
      <w:proofErr w:type="spellStart"/>
      <w:r w:rsidRPr="007B6BC4">
        <w:rPr>
          <w:rFonts w:ascii="Calibri" w:hAnsi="Calibri" w:cs="Calibri"/>
        </w:rPr>
        <w:t>će</w:t>
      </w:r>
      <w:proofErr w:type="spellEnd"/>
      <w:r w:rsidRPr="007B6BC4">
        <w:rPr>
          <w:rFonts w:ascii="Calibri" w:hAnsi="Calibri" w:cs="Calibri"/>
        </w:rPr>
        <w:t xml:space="preserve"> </w:t>
      </w:r>
      <w:proofErr w:type="spellStart"/>
      <w:r w:rsidRPr="007B6BC4">
        <w:rPr>
          <w:rFonts w:ascii="Calibri" w:hAnsi="Calibri" w:cs="Calibri"/>
        </w:rPr>
        <w:t>biti</w:t>
      </w:r>
      <w:proofErr w:type="spellEnd"/>
      <w:r w:rsidRPr="007B6BC4">
        <w:rPr>
          <w:rFonts w:ascii="Calibri" w:hAnsi="Calibri" w:cs="Calibri"/>
        </w:rPr>
        <w:t xml:space="preserve"> </w:t>
      </w:r>
      <w:proofErr w:type="spellStart"/>
      <w:r w:rsidRPr="007B6BC4">
        <w:rPr>
          <w:rFonts w:ascii="Calibri" w:hAnsi="Calibri" w:cs="Calibri"/>
        </w:rPr>
        <w:t>obaviješteni</w:t>
      </w:r>
      <w:proofErr w:type="spellEnd"/>
      <w:r w:rsidRPr="007B6BC4">
        <w:rPr>
          <w:rFonts w:ascii="Calibri" w:hAnsi="Calibri" w:cs="Calibri"/>
        </w:rPr>
        <w:t xml:space="preserve"> o </w:t>
      </w:r>
      <w:proofErr w:type="spellStart"/>
      <w:r w:rsidRPr="007B6BC4">
        <w:rPr>
          <w:rFonts w:ascii="Calibri" w:hAnsi="Calibri" w:cs="Calibri"/>
        </w:rPr>
        <w:t>rezultatima</w:t>
      </w:r>
      <w:proofErr w:type="spellEnd"/>
      <w:r w:rsidRPr="007B6BC4">
        <w:rPr>
          <w:rFonts w:ascii="Calibri" w:hAnsi="Calibri" w:cs="Calibri"/>
        </w:rPr>
        <w:t xml:space="preserve"> </w:t>
      </w:r>
      <w:proofErr w:type="spellStart"/>
      <w:r w:rsidRPr="007B6BC4">
        <w:rPr>
          <w:rFonts w:ascii="Calibri" w:hAnsi="Calibri" w:cs="Calibri"/>
        </w:rPr>
        <w:t>Poziva</w:t>
      </w:r>
      <w:proofErr w:type="spellEnd"/>
      <w:r w:rsidRPr="007B6BC4">
        <w:rPr>
          <w:rFonts w:ascii="Calibri" w:hAnsi="Calibri" w:cs="Calibri"/>
        </w:rPr>
        <w:t xml:space="preserve"> za </w:t>
      </w:r>
      <w:proofErr w:type="spellStart"/>
      <w:r w:rsidRPr="007B6BC4">
        <w:rPr>
          <w:rFonts w:ascii="Calibri" w:hAnsi="Calibri" w:cs="Calibri"/>
        </w:rPr>
        <w:t>podnošenje</w:t>
      </w:r>
      <w:proofErr w:type="spellEnd"/>
      <w:r w:rsidRPr="007B6BC4">
        <w:rPr>
          <w:rFonts w:ascii="Calibri" w:hAnsi="Calibri" w:cs="Calibri"/>
        </w:rPr>
        <w:t xml:space="preserve"> </w:t>
      </w:r>
      <w:proofErr w:type="spellStart"/>
      <w:r w:rsidRPr="007B6BC4">
        <w:rPr>
          <w:rFonts w:ascii="Calibri" w:hAnsi="Calibri" w:cs="Calibri"/>
        </w:rPr>
        <w:t>prijedloga</w:t>
      </w:r>
      <w:proofErr w:type="spellEnd"/>
      <w:r w:rsidRPr="007B6BC4">
        <w:rPr>
          <w:rFonts w:ascii="Calibri" w:hAnsi="Calibri" w:cs="Calibri"/>
        </w:rPr>
        <w:t xml:space="preserve"> </w:t>
      </w:r>
      <w:proofErr w:type="spellStart"/>
      <w:r w:rsidRPr="007B6BC4">
        <w:rPr>
          <w:rFonts w:ascii="Calibri" w:hAnsi="Calibri" w:cs="Calibri"/>
        </w:rPr>
        <w:t>projekata</w:t>
      </w:r>
      <w:proofErr w:type="spellEnd"/>
      <w:r w:rsidRPr="007B6BC4">
        <w:rPr>
          <w:rFonts w:ascii="Calibri" w:hAnsi="Calibri" w:cs="Calibri"/>
        </w:rPr>
        <w:t xml:space="preserve"> u </w:t>
      </w:r>
      <w:proofErr w:type="spellStart"/>
      <w:r w:rsidRPr="007B6BC4">
        <w:rPr>
          <w:rFonts w:ascii="Calibri" w:hAnsi="Calibri" w:cs="Calibri"/>
        </w:rPr>
        <w:t>roku</w:t>
      </w:r>
      <w:proofErr w:type="spellEnd"/>
      <w:r w:rsidRPr="007B6BC4">
        <w:rPr>
          <w:rFonts w:ascii="Calibri" w:hAnsi="Calibri" w:cs="Calibri"/>
        </w:rPr>
        <w:t xml:space="preserve"> od 60 dana od dana </w:t>
      </w:r>
      <w:proofErr w:type="spellStart"/>
      <w:r w:rsidRPr="007B6BC4">
        <w:rPr>
          <w:rFonts w:ascii="Calibri" w:hAnsi="Calibri" w:cs="Calibri"/>
        </w:rPr>
        <w:t>objavljivanja</w:t>
      </w:r>
      <w:proofErr w:type="spellEnd"/>
      <w:r w:rsidRPr="007B6BC4">
        <w:rPr>
          <w:rFonts w:ascii="Calibri" w:hAnsi="Calibri" w:cs="Calibri"/>
        </w:rPr>
        <w:t xml:space="preserve"> </w:t>
      </w:r>
      <w:proofErr w:type="spellStart"/>
      <w:r w:rsidRPr="007B6BC4">
        <w:rPr>
          <w:rFonts w:ascii="Calibri" w:hAnsi="Calibri" w:cs="Calibri"/>
        </w:rPr>
        <w:t>Poziva</w:t>
      </w:r>
      <w:proofErr w:type="spellEnd"/>
      <w:r w:rsidRPr="007B6BC4">
        <w:rPr>
          <w:rFonts w:ascii="Calibri" w:hAnsi="Calibri" w:cs="Calibri"/>
        </w:rPr>
        <w:t xml:space="preserve">. Lista </w:t>
      </w:r>
      <w:proofErr w:type="spellStart"/>
      <w:r w:rsidRPr="007B6BC4">
        <w:rPr>
          <w:rFonts w:ascii="Calibri" w:hAnsi="Calibri" w:cs="Calibri"/>
        </w:rPr>
        <w:t>odobrenih</w:t>
      </w:r>
      <w:proofErr w:type="spellEnd"/>
      <w:r w:rsidRPr="007B6BC4">
        <w:rPr>
          <w:rFonts w:ascii="Calibri" w:hAnsi="Calibri" w:cs="Calibri"/>
        </w:rPr>
        <w:t xml:space="preserve"> </w:t>
      </w:r>
      <w:proofErr w:type="spellStart"/>
      <w:r w:rsidRPr="007B6BC4">
        <w:rPr>
          <w:rFonts w:ascii="Calibri" w:hAnsi="Calibri" w:cs="Calibri"/>
        </w:rPr>
        <w:t>prijava</w:t>
      </w:r>
      <w:proofErr w:type="spellEnd"/>
      <w:r w:rsidRPr="007B6BC4">
        <w:rPr>
          <w:rFonts w:ascii="Calibri" w:hAnsi="Calibri" w:cs="Calibri"/>
        </w:rPr>
        <w:t xml:space="preserve"> </w:t>
      </w:r>
      <w:proofErr w:type="spellStart"/>
      <w:r w:rsidRPr="007B6BC4">
        <w:rPr>
          <w:rFonts w:ascii="Calibri" w:hAnsi="Calibri" w:cs="Calibri"/>
        </w:rPr>
        <w:t>će</w:t>
      </w:r>
      <w:proofErr w:type="spellEnd"/>
      <w:r w:rsidRPr="007B6BC4">
        <w:rPr>
          <w:rFonts w:ascii="Calibri" w:hAnsi="Calibri" w:cs="Calibri"/>
        </w:rPr>
        <w:t xml:space="preserve"> </w:t>
      </w:r>
      <w:proofErr w:type="spellStart"/>
      <w:r w:rsidRPr="007B6BC4">
        <w:rPr>
          <w:rFonts w:ascii="Calibri" w:hAnsi="Calibri" w:cs="Calibri"/>
        </w:rPr>
        <w:t>biti</w:t>
      </w:r>
      <w:proofErr w:type="spellEnd"/>
      <w:r w:rsidRPr="007B6BC4">
        <w:rPr>
          <w:rFonts w:ascii="Calibri" w:hAnsi="Calibri" w:cs="Calibri"/>
        </w:rPr>
        <w:t xml:space="preserve"> </w:t>
      </w:r>
      <w:proofErr w:type="spellStart"/>
      <w:r w:rsidRPr="007B6BC4">
        <w:rPr>
          <w:rFonts w:ascii="Calibri" w:hAnsi="Calibri" w:cs="Calibri"/>
        </w:rPr>
        <w:t>objavljena</w:t>
      </w:r>
      <w:proofErr w:type="spellEnd"/>
      <w:r w:rsidRPr="007B6BC4">
        <w:rPr>
          <w:rFonts w:ascii="Calibri" w:hAnsi="Calibri" w:cs="Calibri"/>
        </w:rPr>
        <w:t xml:space="preserve"> </w:t>
      </w:r>
      <w:proofErr w:type="spellStart"/>
      <w:r w:rsidRPr="007B6BC4">
        <w:rPr>
          <w:rFonts w:ascii="Calibri" w:hAnsi="Calibri" w:cs="Calibri"/>
        </w:rPr>
        <w:t>na</w:t>
      </w:r>
      <w:proofErr w:type="spellEnd"/>
      <w:r w:rsidRPr="007B6BC4">
        <w:rPr>
          <w:rFonts w:ascii="Calibri" w:hAnsi="Calibri" w:cs="Calibri"/>
        </w:rPr>
        <w:t xml:space="preserve"> web </w:t>
      </w:r>
      <w:proofErr w:type="spellStart"/>
      <w:r w:rsidRPr="007B6BC4">
        <w:rPr>
          <w:rFonts w:ascii="Calibri" w:hAnsi="Calibri" w:cs="Calibri"/>
        </w:rPr>
        <w:t>stranici</w:t>
      </w:r>
      <w:proofErr w:type="spellEnd"/>
      <w:r w:rsidRPr="007B6BC4">
        <w:rPr>
          <w:rFonts w:ascii="Calibri" w:hAnsi="Calibri" w:cs="Calibri"/>
        </w:rPr>
        <w:t xml:space="preserve"> </w:t>
      </w:r>
      <w:proofErr w:type="spellStart"/>
      <w:r>
        <w:rPr>
          <w:rFonts w:ascii="Calibri" w:hAnsi="Calibri" w:cs="Calibri"/>
        </w:rPr>
        <w:t>Pravnog</w:t>
      </w:r>
      <w:proofErr w:type="spellEnd"/>
      <w:r>
        <w:rPr>
          <w:rFonts w:ascii="Calibri" w:hAnsi="Calibri" w:cs="Calibri"/>
        </w:rPr>
        <w:t xml:space="preserve"> centra.</w:t>
      </w:r>
    </w:p>
    <w:p w14:paraId="40619396" w14:textId="5610DC30" w:rsidR="00F757BF" w:rsidRPr="007B6BC4" w:rsidRDefault="00F1134B" w:rsidP="007B6BC4">
      <w:pPr>
        <w:spacing w:before="240" w:after="120"/>
        <w:outlineLvl w:val="0"/>
        <w:rPr>
          <w:rFonts w:asciiTheme="minorHAnsi" w:hAnsiTheme="minorHAnsi" w:cstheme="minorHAnsi"/>
          <w:b/>
          <w:smallCaps/>
        </w:rPr>
      </w:pPr>
      <w:r>
        <w:rPr>
          <w:rFonts w:asciiTheme="minorHAnsi" w:hAnsiTheme="minorHAnsi" w:cstheme="minorHAnsi"/>
          <w:b/>
          <w:smallCaps/>
        </w:rPr>
        <w:t>LISTA PRILOGA</w:t>
      </w:r>
    </w:p>
    <w:p w14:paraId="7120B792" w14:textId="77777777" w:rsidR="00F1134B" w:rsidRDefault="00F1134B" w:rsidP="00F757BF">
      <w:pPr>
        <w:spacing w:after="80" w:line="240" w:lineRule="auto"/>
        <w:ind w:left="1134" w:hanging="1134"/>
        <w:jc w:val="both"/>
        <w:rPr>
          <w:rFonts w:eastAsia="Times New Roman" w:cstheme="minorHAnsi"/>
          <w:bCs/>
          <w:smallCaps/>
          <w:snapToGrid w:val="0"/>
          <w:u w:val="single"/>
          <w:lang w:val="en-GB"/>
        </w:rPr>
      </w:pPr>
      <w:bookmarkStart w:id="43" w:name="_Toc40507657"/>
      <w:r w:rsidRPr="00F1134B">
        <w:rPr>
          <w:rFonts w:eastAsia="Times New Roman" w:cstheme="minorHAnsi"/>
          <w:bCs/>
          <w:smallCaps/>
          <w:snapToGrid w:val="0"/>
          <w:u w:val="single"/>
          <w:lang w:val="en-GB"/>
        </w:rPr>
        <w:t>DOKUMENTI KOJI SE POPUNJAJU</w:t>
      </w:r>
    </w:p>
    <w:p w14:paraId="776561BE" w14:textId="611B8F96" w:rsidR="00F757BF" w:rsidRPr="00E41478" w:rsidRDefault="00DC14AA" w:rsidP="00F757BF">
      <w:pPr>
        <w:spacing w:after="80" w:line="240" w:lineRule="auto"/>
        <w:ind w:left="1134" w:hanging="1134"/>
        <w:jc w:val="both"/>
        <w:rPr>
          <w:rFonts w:ascii="Calibri" w:eastAsia="Times New Roman" w:hAnsi="Calibri" w:cs="Calibri"/>
          <w:snapToGrid w:val="0"/>
          <w:lang w:val="en-GB"/>
        </w:rPr>
      </w:pPr>
      <w:r>
        <w:rPr>
          <w:rFonts w:ascii="Calibri" w:eastAsia="Times New Roman" w:hAnsi="Calibri" w:cs="Calibri"/>
          <w:snapToGrid w:val="0"/>
          <w:lang w:val="en-GB"/>
        </w:rPr>
        <w:t>Annex</w:t>
      </w:r>
      <w:r w:rsidR="00F757BF" w:rsidRPr="00E41478">
        <w:rPr>
          <w:rFonts w:ascii="Calibri" w:eastAsia="Times New Roman" w:hAnsi="Calibri" w:cs="Calibri"/>
          <w:snapToGrid w:val="0"/>
          <w:lang w:val="en-GB"/>
        </w:rPr>
        <w:t xml:space="preserve"> A:</w:t>
      </w:r>
      <w:r w:rsidR="00F757BF" w:rsidRPr="00E41478">
        <w:rPr>
          <w:rFonts w:ascii="Calibri" w:eastAsia="Times New Roman" w:hAnsi="Calibri" w:cs="Calibri"/>
          <w:snapToGrid w:val="0"/>
          <w:lang w:val="en-GB"/>
        </w:rPr>
        <w:tab/>
      </w:r>
      <w:bookmarkEnd w:id="43"/>
      <w:proofErr w:type="spellStart"/>
      <w:r w:rsidR="00F1134B" w:rsidRPr="00F1134B">
        <w:rPr>
          <w:rFonts w:ascii="Calibri" w:eastAsia="Times New Roman" w:hAnsi="Calibri" w:cs="Calibri"/>
          <w:snapToGrid w:val="0"/>
          <w:lang w:val="en-GB"/>
        </w:rPr>
        <w:t>Obrazac</w:t>
      </w:r>
      <w:proofErr w:type="spellEnd"/>
      <w:r w:rsidR="00F1134B" w:rsidRPr="00F1134B">
        <w:rPr>
          <w:rFonts w:ascii="Calibri" w:eastAsia="Times New Roman" w:hAnsi="Calibri" w:cs="Calibri"/>
          <w:snapToGrid w:val="0"/>
          <w:lang w:val="en-GB"/>
        </w:rPr>
        <w:t xml:space="preserve"> za </w:t>
      </w:r>
      <w:proofErr w:type="spellStart"/>
      <w:r w:rsidR="00F1134B" w:rsidRPr="00F1134B">
        <w:rPr>
          <w:rFonts w:ascii="Calibri" w:eastAsia="Times New Roman" w:hAnsi="Calibri" w:cs="Calibri"/>
          <w:snapToGrid w:val="0"/>
          <w:lang w:val="en-GB"/>
        </w:rPr>
        <w:t>prijavu</w:t>
      </w:r>
      <w:proofErr w:type="spellEnd"/>
      <w:r w:rsidR="00F1134B" w:rsidRPr="00F1134B">
        <w:rPr>
          <w:rFonts w:ascii="Calibri" w:eastAsia="Times New Roman" w:hAnsi="Calibri" w:cs="Calibri"/>
          <w:snapToGrid w:val="0"/>
          <w:lang w:val="en-GB"/>
        </w:rPr>
        <w:t xml:space="preserve"> za grant (Word format)</w:t>
      </w:r>
    </w:p>
    <w:p w14:paraId="0763AB24" w14:textId="75D8057E" w:rsidR="00F757BF" w:rsidRPr="00E41478" w:rsidRDefault="00DC14AA" w:rsidP="00F757BF">
      <w:pPr>
        <w:spacing w:after="80" w:line="240" w:lineRule="auto"/>
        <w:ind w:left="1134" w:hanging="1134"/>
        <w:jc w:val="both"/>
        <w:rPr>
          <w:rFonts w:ascii="Calibri" w:eastAsia="Times New Roman" w:hAnsi="Calibri" w:cs="Calibri"/>
          <w:snapToGrid w:val="0"/>
          <w:lang w:val="en-GB"/>
        </w:rPr>
      </w:pPr>
      <w:bookmarkStart w:id="44" w:name="_Toc40507658"/>
      <w:r>
        <w:rPr>
          <w:rFonts w:ascii="Calibri" w:eastAsia="Times New Roman" w:hAnsi="Calibri" w:cs="Calibri"/>
          <w:snapToGrid w:val="0"/>
          <w:lang w:val="en-GB"/>
        </w:rPr>
        <w:t>Annex</w:t>
      </w:r>
      <w:r w:rsidR="00F757BF" w:rsidRPr="00E41478">
        <w:rPr>
          <w:rFonts w:ascii="Calibri" w:eastAsia="Times New Roman" w:hAnsi="Calibri" w:cs="Calibri"/>
          <w:snapToGrid w:val="0"/>
          <w:lang w:val="en-GB"/>
        </w:rPr>
        <w:t xml:space="preserve"> B:</w:t>
      </w:r>
      <w:r w:rsidR="00F757BF" w:rsidRPr="00E41478">
        <w:rPr>
          <w:rFonts w:ascii="Calibri" w:eastAsia="Times New Roman" w:hAnsi="Calibri" w:cs="Calibri"/>
          <w:snapToGrid w:val="0"/>
          <w:lang w:val="en-GB"/>
        </w:rPr>
        <w:tab/>
      </w:r>
      <w:proofErr w:type="spellStart"/>
      <w:r w:rsidR="00F757BF" w:rsidRPr="00E41478">
        <w:rPr>
          <w:rFonts w:ascii="Calibri" w:eastAsia="Times New Roman" w:hAnsi="Calibri" w:cs="Calibri"/>
          <w:snapToGrid w:val="0"/>
          <w:lang w:val="en-GB"/>
        </w:rPr>
        <w:t>Bud</w:t>
      </w:r>
      <w:r w:rsidR="00F1134B">
        <w:rPr>
          <w:rFonts w:ascii="Calibri" w:eastAsia="Times New Roman" w:hAnsi="Calibri" w:cs="Calibri"/>
          <w:snapToGrid w:val="0"/>
          <w:lang w:val="en-GB"/>
        </w:rPr>
        <w:t>ž</w:t>
      </w:r>
      <w:r w:rsidR="00F757BF" w:rsidRPr="00E41478">
        <w:rPr>
          <w:rFonts w:ascii="Calibri" w:eastAsia="Times New Roman" w:hAnsi="Calibri" w:cs="Calibri"/>
          <w:snapToGrid w:val="0"/>
          <w:lang w:val="en-GB"/>
        </w:rPr>
        <w:t>et</w:t>
      </w:r>
      <w:proofErr w:type="spellEnd"/>
      <w:r w:rsidR="00F757BF" w:rsidRPr="00E41478">
        <w:rPr>
          <w:rFonts w:ascii="Calibri" w:eastAsia="Times New Roman" w:hAnsi="Calibri" w:cs="Calibri"/>
          <w:snapToGrid w:val="0"/>
          <w:lang w:val="en-GB"/>
        </w:rPr>
        <w:t xml:space="preserve"> (Excel format)</w:t>
      </w:r>
      <w:bookmarkEnd w:id="44"/>
    </w:p>
    <w:p w14:paraId="15A933F6" w14:textId="1DBBFCAF" w:rsidR="00F757BF" w:rsidRPr="00E41478" w:rsidRDefault="00DC14AA" w:rsidP="00F757BF">
      <w:pPr>
        <w:spacing w:after="80" w:line="240" w:lineRule="auto"/>
        <w:ind w:left="1134" w:hanging="1134"/>
        <w:jc w:val="both"/>
        <w:rPr>
          <w:rFonts w:ascii="Calibri" w:eastAsia="Times New Roman" w:hAnsi="Calibri" w:cs="Calibri"/>
          <w:snapToGrid w:val="0"/>
          <w:lang w:val="en-GB"/>
        </w:rPr>
      </w:pPr>
      <w:r>
        <w:rPr>
          <w:rFonts w:ascii="Calibri" w:eastAsia="Times New Roman" w:hAnsi="Calibri" w:cs="Calibri"/>
          <w:snapToGrid w:val="0"/>
          <w:lang w:val="en-GB"/>
        </w:rPr>
        <w:t>Annex</w:t>
      </w:r>
      <w:r w:rsidR="00F757BF" w:rsidRPr="00E41478">
        <w:rPr>
          <w:rFonts w:ascii="Calibri" w:eastAsia="Times New Roman" w:hAnsi="Calibri" w:cs="Calibri"/>
          <w:snapToGrid w:val="0"/>
          <w:lang w:val="en-GB"/>
        </w:rPr>
        <w:t xml:space="preserve"> C:</w:t>
      </w:r>
      <w:r w:rsidR="00F757BF" w:rsidRPr="00E41478">
        <w:rPr>
          <w:rFonts w:ascii="Calibri" w:eastAsia="Times New Roman" w:hAnsi="Calibri" w:cs="Calibri"/>
          <w:snapToGrid w:val="0"/>
          <w:lang w:val="en-GB"/>
        </w:rPr>
        <w:tab/>
      </w:r>
      <w:proofErr w:type="spellStart"/>
      <w:r w:rsidR="00F1134B" w:rsidRPr="00F1134B">
        <w:rPr>
          <w:rFonts w:ascii="Calibri" w:eastAsia="Times New Roman" w:hAnsi="Calibri" w:cs="Calibri"/>
          <w:snapToGrid w:val="0"/>
          <w:lang w:val="en-GB"/>
        </w:rPr>
        <w:t>Obrazac</w:t>
      </w:r>
      <w:proofErr w:type="spellEnd"/>
      <w:r w:rsidR="00F1134B" w:rsidRPr="00F1134B">
        <w:rPr>
          <w:rFonts w:ascii="Calibri" w:eastAsia="Times New Roman" w:hAnsi="Calibri" w:cs="Calibri"/>
          <w:snapToGrid w:val="0"/>
          <w:lang w:val="en-GB"/>
        </w:rPr>
        <w:t xml:space="preserve"> </w:t>
      </w:r>
      <w:proofErr w:type="spellStart"/>
      <w:r w:rsidR="00F1134B" w:rsidRPr="00F1134B">
        <w:rPr>
          <w:rFonts w:ascii="Calibri" w:eastAsia="Times New Roman" w:hAnsi="Calibri" w:cs="Calibri"/>
          <w:snapToGrid w:val="0"/>
          <w:lang w:val="en-GB"/>
        </w:rPr>
        <w:t>finansijske</w:t>
      </w:r>
      <w:proofErr w:type="spellEnd"/>
      <w:r w:rsidR="00F1134B" w:rsidRPr="00F1134B">
        <w:rPr>
          <w:rFonts w:ascii="Calibri" w:eastAsia="Times New Roman" w:hAnsi="Calibri" w:cs="Calibri"/>
          <w:snapToGrid w:val="0"/>
          <w:lang w:val="en-GB"/>
        </w:rPr>
        <w:t xml:space="preserve"> </w:t>
      </w:r>
      <w:proofErr w:type="spellStart"/>
      <w:r w:rsidR="00F1134B" w:rsidRPr="00F1134B">
        <w:rPr>
          <w:rFonts w:ascii="Calibri" w:eastAsia="Times New Roman" w:hAnsi="Calibri" w:cs="Calibri"/>
          <w:snapToGrid w:val="0"/>
          <w:lang w:val="en-GB"/>
        </w:rPr>
        <w:t>identifikacije</w:t>
      </w:r>
      <w:proofErr w:type="spellEnd"/>
      <w:r w:rsidR="00F1134B" w:rsidRPr="00F1134B">
        <w:rPr>
          <w:rFonts w:ascii="Calibri" w:eastAsia="Times New Roman" w:hAnsi="Calibri" w:cs="Calibri"/>
          <w:snapToGrid w:val="0"/>
          <w:lang w:val="en-GB"/>
        </w:rPr>
        <w:t xml:space="preserve"> (</w:t>
      </w:r>
      <w:proofErr w:type="spellStart"/>
      <w:r w:rsidR="00F1134B" w:rsidRPr="00F1134B">
        <w:rPr>
          <w:rFonts w:ascii="Calibri" w:eastAsia="Times New Roman" w:hAnsi="Calibri" w:cs="Calibri"/>
          <w:snapToGrid w:val="0"/>
          <w:lang w:val="en-GB"/>
        </w:rPr>
        <w:t>samo</w:t>
      </w:r>
      <w:proofErr w:type="spellEnd"/>
      <w:r w:rsidR="00F1134B" w:rsidRPr="00F1134B">
        <w:rPr>
          <w:rFonts w:ascii="Calibri" w:eastAsia="Times New Roman" w:hAnsi="Calibri" w:cs="Calibri"/>
          <w:snapToGrid w:val="0"/>
          <w:lang w:val="en-GB"/>
        </w:rPr>
        <w:t xml:space="preserve"> za </w:t>
      </w:r>
      <w:proofErr w:type="spellStart"/>
      <w:r w:rsidR="00F1134B" w:rsidRPr="00F1134B">
        <w:rPr>
          <w:rFonts w:ascii="Calibri" w:eastAsia="Times New Roman" w:hAnsi="Calibri" w:cs="Calibri"/>
          <w:snapToGrid w:val="0"/>
          <w:lang w:val="en-GB"/>
        </w:rPr>
        <w:t>privremeno</w:t>
      </w:r>
      <w:proofErr w:type="spellEnd"/>
      <w:r w:rsidR="00F1134B" w:rsidRPr="00F1134B">
        <w:rPr>
          <w:rFonts w:ascii="Calibri" w:eastAsia="Times New Roman" w:hAnsi="Calibri" w:cs="Calibri"/>
          <w:snapToGrid w:val="0"/>
          <w:lang w:val="en-GB"/>
        </w:rPr>
        <w:t xml:space="preserve"> </w:t>
      </w:r>
      <w:proofErr w:type="spellStart"/>
      <w:r w:rsidR="00F1134B" w:rsidRPr="00F1134B">
        <w:rPr>
          <w:rFonts w:ascii="Calibri" w:eastAsia="Times New Roman" w:hAnsi="Calibri" w:cs="Calibri"/>
          <w:snapToGrid w:val="0"/>
          <w:lang w:val="en-GB"/>
        </w:rPr>
        <w:t>odabrane</w:t>
      </w:r>
      <w:proofErr w:type="spellEnd"/>
      <w:r w:rsidR="00F1134B" w:rsidRPr="00F1134B">
        <w:rPr>
          <w:rFonts w:ascii="Calibri" w:eastAsia="Times New Roman" w:hAnsi="Calibri" w:cs="Calibri"/>
          <w:snapToGrid w:val="0"/>
          <w:lang w:val="en-GB"/>
        </w:rPr>
        <w:t>)</w:t>
      </w:r>
      <w:r w:rsidR="00F757BF" w:rsidRPr="00E41478">
        <w:rPr>
          <w:rFonts w:ascii="Calibri" w:eastAsia="Times New Roman" w:hAnsi="Calibri" w:cs="Calibri"/>
          <w:snapToGrid w:val="0"/>
          <w:lang w:val="en-GB"/>
        </w:rPr>
        <w:br w:type="page"/>
      </w:r>
    </w:p>
    <w:p w14:paraId="173B1A78" w14:textId="3848ADD3" w:rsidR="00F757BF" w:rsidRPr="00E41478" w:rsidRDefault="00F1134B" w:rsidP="00F757BF">
      <w:pPr>
        <w:pStyle w:val="ListParagraph"/>
        <w:numPr>
          <w:ilvl w:val="0"/>
          <w:numId w:val="9"/>
        </w:numPr>
        <w:spacing w:before="240" w:after="120"/>
        <w:ind w:left="284" w:hanging="284"/>
        <w:outlineLvl w:val="0"/>
        <w:rPr>
          <w:rFonts w:asciiTheme="minorHAnsi" w:hAnsiTheme="minorHAnsi" w:cstheme="minorHAnsi"/>
          <w:b/>
          <w:smallCaps/>
          <w:szCs w:val="22"/>
        </w:rPr>
      </w:pPr>
      <w:r>
        <w:rPr>
          <w:rFonts w:asciiTheme="minorHAnsi" w:hAnsiTheme="minorHAnsi" w:cstheme="minorHAnsi"/>
          <w:b/>
          <w:smallCaps/>
          <w:szCs w:val="22"/>
        </w:rPr>
        <w:lastRenderedPageBreak/>
        <w:t xml:space="preserve">OKVIRNI </w:t>
      </w:r>
      <w:r w:rsidR="00C06867">
        <w:rPr>
          <w:rFonts w:asciiTheme="minorHAnsi" w:hAnsiTheme="minorHAnsi" w:cstheme="minorHAnsi"/>
          <w:b/>
          <w:smallCaps/>
          <w:szCs w:val="22"/>
        </w:rPr>
        <w:t>RASPORED</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19"/>
      </w:tblGrid>
      <w:tr w:rsidR="00F757BF" w:rsidRPr="008061CD" w14:paraId="2F6C69EB" w14:textId="77777777" w:rsidTr="000B07FA">
        <w:tc>
          <w:tcPr>
            <w:tcW w:w="4678" w:type="dxa"/>
            <w:tcBorders>
              <w:top w:val="single" w:sz="4" w:space="0" w:color="auto"/>
              <w:left w:val="single" w:sz="4" w:space="0" w:color="auto"/>
              <w:bottom w:val="single" w:sz="4" w:space="0" w:color="auto"/>
              <w:right w:val="single" w:sz="4" w:space="0" w:color="auto"/>
            </w:tcBorders>
          </w:tcPr>
          <w:p w14:paraId="5173269D" w14:textId="77777777" w:rsidR="00F757BF" w:rsidRPr="008061CD" w:rsidRDefault="00F757BF" w:rsidP="000B07FA">
            <w:pPr>
              <w:spacing w:before="120" w:after="200" w:line="240" w:lineRule="auto"/>
              <w:jc w:val="both"/>
              <w:rPr>
                <w:rFonts w:ascii="Times New Roman" w:eastAsia="Times New Roman" w:hAnsi="Times New Roman" w:cs="Times New Roman"/>
                <w:snapToGrid w:val="0"/>
                <w:lang w:val="en-GB"/>
              </w:rPr>
            </w:pPr>
          </w:p>
        </w:tc>
        <w:tc>
          <w:tcPr>
            <w:tcW w:w="5019" w:type="dxa"/>
            <w:tcBorders>
              <w:top w:val="single" w:sz="4" w:space="0" w:color="auto"/>
              <w:left w:val="single" w:sz="4" w:space="0" w:color="auto"/>
              <w:bottom w:val="single" w:sz="4" w:space="0" w:color="auto"/>
              <w:right w:val="single" w:sz="4" w:space="0" w:color="auto"/>
            </w:tcBorders>
            <w:shd w:val="pct10" w:color="auto" w:fill="FFFFFF"/>
          </w:tcPr>
          <w:p w14:paraId="499D37A4" w14:textId="7FE32996" w:rsidR="00F757BF" w:rsidRPr="00E41478" w:rsidRDefault="00F757BF" w:rsidP="000B07FA">
            <w:pPr>
              <w:spacing w:before="120" w:after="200" w:line="240" w:lineRule="auto"/>
              <w:jc w:val="center"/>
              <w:rPr>
                <w:rFonts w:ascii="Calibri" w:eastAsia="Times New Roman" w:hAnsi="Calibri" w:cs="Calibri"/>
                <w:b/>
                <w:snapToGrid w:val="0"/>
                <w:lang w:val="en-GB"/>
              </w:rPr>
            </w:pPr>
            <w:r w:rsidRPr="00E41478">
              <w:rPr>
                <w:rFonts w:ascii="Calibri" w:eastAsia="Times New Roman" w:hAnsi="Calibri" w:cs="Calibri"/>
                <w:b/>
                <w:snapToGrid w:val="0"/>
                <w:lang w:val="en-GB"/>
              </w:rPr>
              <w:t>DAT</w:t>
            </w:r>
            <w:r w:rsidR="00F1134B">
              <w:rPr>
                <w:rFonts w:ascii="Calibri" w:eastAsia="Times New Roman" w:hAnsi="Calibri" w:cs="Calibri"/>
                <w:b/>
                <w:snapToGrid w:val="0"/>
                <w:lang w:val="en-GB"/>
              </w:rPr>
              <w:t>UM</w:t>
            </w:r>
          </w:p>
        </w:tc>
      </w:tr>
      <w:tr w:rsidR="00F757BF" w:rsidRPr="008061CD" w14:paraId="4B0621D2" w14:textId="77777777" w:rsidTr="000B07FA">
        <w:tc>
          <w:tcPr>
            <w:tcW w:w="4678" w:type="dxa"/>
            <w:tcBorders>
              <w:top w:val="single" w:sz="4" w:space="0" w:color="auto"/>
            </w:tcBorders>
            <w:shd w:val="pct10" w:color="auto" w:fill="FFFFFF"/>
          </w:tcPr>
          <w:p w14:paraId="6D281FF4" w14:textId="48DEFB1A" w:rsidR="00F757BF" w:rsidRPr="00E41478" w:rsidRDefault="00F757BF" w:rsidP="000B07FA">
            <w:pPr>
              <w:spacing w:before="120" w:after="200" w:line="240" w:lineRule="auto"/>
              <w:ind w:left="318" w:hanging="318"/>
              <w:rPr>
                <w:rFonts w:ascii="Calibri" w:eastAsia="Times New Roman" w:hAnsi="Calibri" w:cs="Calibri"/>
                <w:b/>
                <w:snapToGrid w:val="0"/>
                <w:lang w:val="en-GB"/>
              </w:rPr>
            </w:pPr>
            <w:r w:rsidRPr="00E41478">
              <w:rPr>
                <w:rFonts w:ascii="Calibri" w:eastAsia="Times New Roman" w:hAnsi="Calibri" w:cs="Calibri"/>
                <w:b/>
                <w:snapToGrid w:val="0"/>
                <w:lang w:val="en-GB"/>
              </w:rPr>
              <w:t>1.</w:t>
            </w:r>
            <w:r w:rsidRPr="00E41478">
              <w:rPr>
                <w:rFonts w:ascii="Calibri" w:eastAsia="Times New Roman" w:hAnsi="Calibri" w:cs="Calibri"/>
                <w:b/>
                <w:snapToGrid w:val="0"/>
                <w:lang w:val="en-GB"/>
              </w:rPr>
              <w:tab/>
              <w:t xml:space="preserve">Info </w:t>
            </w:r>
            <w:proofErr w:type="spellStart"/>
            <w:r w:rsidRPr="00E41478">
              <w:rPr>
                <w:rFonts w:ascii="Calibri" w:eastAsia="Times New Roman" w:hAnsi="Calibri" w:cs="Calibri"/>
                <w:b/>
                <w:snapToGrid w:val="0"/>
                <w:lang w:val="en-GB"/>
              </w:rPr>
              <w:t>s</w:t>
            </w:r>
            <w:r w:rsidR="00F1134B">
              <w:rPr>
                <w:rFonts w:ascii="Calibri" w:eastAsia="Times New Roman" w:hAnsi="Calibri" w:cs="Calibri"/>
                <w:b/>
                <w:snapToGrid w:val="0"/>
                <w:lang w:val="en-GB"/>
              </w:rPr>
              <w:t>esija</w:t>
            </w:r>
            <w:proofErr w:type="spellEnd"/>
            <w:r w:rsidRPr="00E41478">
              <w:rPr>
                <w:rFonts w:ascii="Calibri" w:eastAsia="Times New Roman" w:hAnsi="Calibri" w:cs="Calibri"/>
                <w:b/>
                <w:snapToGrid w:val="0"/>
                <w:lang w:val="en-GB"/>
              </w:rPr>
              <w:t xml:space="preserve"> </w:t>
            </w:r>
          </w:p>
        </w:tc>
        <w:tc>
          <w:tcPr>
            <w:tcW w:w="5019" w:type="dxa"/>
            <w:tcBorders>
              <w:top w:val="single" w:sz="4" w:space="0" w:color="auto"/>
            </w:tcBorders>
          </w:tcPr>
          <w:p w14:paraId="375ECDB3" w14:textId="40DC08FF" w:rsidR="00F757BF" w:rsidRPr="00E41478" w:rsidRDefault="00F757BF" w:rsidP="000B07FA">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lang w:val="en-GB"/>
              </w:rPr>
              <w:t xml:space="preserve">27 </w:t>
            </w:r>
            <w:proofErr w:type="spellStart"/>
            <w:r>
              <w:rPr>
                <w:rFonts w:ascii="Calibri" w:eastAsia="Times New Roman" w:hAnsi="Calibri" w:cs="Calibri"/>
                <w:snapToGrid w:val="0"/>
                <w:lang w:val="en-GB"/>
              </w:rPr>
              <w:t>Decemb</w:t>
            </w:r>
            <w:r w:rsidR="00F1134B">
              <w:rPr>
                <w:rFonts w:ascii="Calibri" w:eastAsia="Times New Roman" w:hAnsi="Calibri" w:cs="Calibri"/>
                <w:snapToGrid w:val="0"/>
                <w:lang w:val="en-GB"/>
              </w:rPr>
              <w:t>a</w:t>
            </w:r>
            <w:r>
              <w:rPr>
                <w:rFonts w:ascii="Calibri" w:eastAsia="Times New Roman" w:hAnsi="Calibri" w:cs="Calibri"/>
                <w:snapToGrid w:val="0"/>
                <w:lang w:val="en-GB"/>
              </w:rPr>
              <w:t>r</w:t>
            </w:r>
            <w:proofErr w:type="spellEnd"/>
            <w:r>
              <w:rPr>
                <w:rFonts w:ascii="Calibri" w:eastAsia="Times New Roman" w:hAnsi="Calibri" w:cs="Calibri"/>
                <w:snapToGrid w:val="0"/>
                <w:lang w:val="en-GB"/>
              </w:rPr>
              <w:t xml:space="preserve"> 2023</w:t>
            </w:r>
          </w:p>
        </w:tc>
      </w:tr>
      <w:tr w:rsidR="00F757BF" w:rsidRPr="008061CD" w14:paraId="06C27DFE" w14:textId="77777777" w:rsidTr="000B07FA">
        <w:tc>
          <w:tcPr>
            <w:tcW w:w="4678" w:type="dxa"/>
            <w:shd w:val="pct10" w:color="auto" w:fill="FFFFFF"/>
          </w:tcPr>
          <w:p w14:paraId="454C4E4E" w14:textId="7BF9FD85" w:rsidR="00F757BF" w:rsidRPr="00E41478" w:rsidRDefault="00F757BF" w:rsidP="000B07FA">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2.</w:t>
            </w:r>
            <w:r w:rsidRPr="00E41478">
              <w:rPr>
                <w:rFonts w:ascii="Calibri" w:eastAsia="Times New Roman" w:hAnsi="Calibri" w:cs="Calibri"/>
                <w:b/>
                <w:snapToGrid w:val="0"/>
                <w:lang w:val="en-GB"/>
              </w:rPr>
              <w:tab/>
            </w:r>
            <w:proofErr w:type="spellStart"/>
            <w:r w:rsidR="00F1134B" w:rsidRPr="00F1134B">
              <w:rPr>
                <w:rFonts w:ascii="Calibri" w:eastAsia="Times New Roman" w:hAnsi="Calibri" w:cs="Calibri"/>
                <w:b/>
                <w:snapToGrid w:val="0"/>
                <w:lang w:val="en-GB"/>
              </w:rPr>
              <w:t>Rok</w:t>
            </w:r>
            <w:proofErr w:type="spellEnd"/>
            <w:r w:rsidR="00F1134B" w:rsidRPr="00F1134B">
              <w:rPr>
                <w:rFonts w:ascii="Calibri" w:eastAsia="Times New Roman" w:hAnsi="Calibri" w:cs="Calibri"/>
                <w:b/>
                <w:snapToGrid w:val="0"/>
                <w:lang w:val="en-GB"/>
              </w:rPr>
              <w:t xml:space="preserve"> za </w:t>
            </w:r>
            <w:proofErr w:type="spellStart"/>
            <w:r w:rsidR="00F1134B" w:rsidRPr="00F1134B">
              <w:rPr>
                <w:rFonts w:ascii="Calibri" w:eastAsia="Times New Roman" w:hAnsi="Calibri" w:cs="Calibri"/>
                <w:b/>
                <w:snapToGrid w:val="0"/>
                <w:lang w:val="en-GB"/>
              </w:rPr>
              <w:t>traženje</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pojašnjenja</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od</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ugovornog</w:t>
            </w:r>
            <w:proofErr w:type="spellEnd"/>
            <w:r w:rsidR="00F1134B" w:rsidRPr="00F1134B">
              <w:rPr>
                <w:rFonts w:ascii="Calibri" w:eastAsia="Times New Roman" w:hAnsi="Calibri" w:cs="Calibri"/>
                <w:b/>
                <w:snapToGrid w:val="0"/>
                <w:lang w:val="en-GB"/>
              </w:rPr>
              <w:t xml:space="preserve"> organa</w:t>
            </w:r>
          </w:p>
        </w:tc>
        <w:tc>
          <w:tcPr>
            <w:tcW w:w="5019" w:type="dxa"/>
          </w:tcPr>
          <w:p w14:paraId="1B64D816" w14:textId="407FBF64" w:rsidR="00F757BF" w:rsidRPr="00E41478" w:rsidRDefault="00F757BF" w:rsidP="000B07FA">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rPr>
              <w:t xml:space="preserve">10 </w:t>
            </w:r>
            <w:proofErr w:type="spellStart"/>
            <w:r>
              <w:rPr>
                <w:rFonts w:ascii="Calibri" w:eastAsia="Times New Roman" w:hAnsi="Calibri" w:cs="Calibri"/>
                <w:snapToGrid w:val="0"/>
              </w:rPr>
              <w:t>Januar</w:t>
            </w:r>
            <w:proofErr w:type="spellEnd"/>
            <w:r>
              <w:rPr>
                <w:rFonts w:ascii="Calibri" w:eastAsia="Times New Roman" w:hAnsi="Calibri" w:cs="Calibri"/>
                <w:snapToGrid w:val="0"/>
              </w:rPr>
              <w:t xml:space="preserve"> 2024</w:t>
            </w:r>
          </w:p>
        </w:tc>
      </w:tr>
      <w:tr w:rsidR="00F757BF" w:rsidRPr="008061CD" w14:paraId="1C269296" w14:textId="77777777" w:rsidTr="000B07FA">
        <w:tc>
          <w:tcPr>
            <w:tcW w:w="4678" w:type="dxa"/>
            <w:shd w:val="pct10" w:color="auto" w:fill="FFFFFF"/>
          </w:tcPr>
          <w:p w14:paraId="6E681D03" w14:textId="3AE2A624" w:rsidR="00F757BF" w:rsidRPr="00E41478" w:rsidRDefault="00F757BF" w:rsidP="000B07FA">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3.</w:t>
            </w:r>
            <w:r w:rsidRPr="00E41478">
              <w:rPr>
                <w:rFonts w:ascii="Calibri" w:eastAsia="Times New Roman" w:hAnsi="Calibri" w:cs="Calibri"/>
                <w:b/>
                <w:snapToGrid w:val="0"/>
                <w:lang w:val="en-GB"/>
              </w:rPr>
              <w:tab/>
            </w:r>
            <w:proofErr w:type="spellStart"/>
            <w:r w:rsidR="00F1134B" w:rsidRPr="00F1134B">
              <w:rPr>
                <w:rFonts w:ascii="Calibri" w:eastAsia="Times New Roman" w:hAnsi="Calibri" w:cs="Calibri"/>
                <w:b/>
                <w:snapToGrid w:val="0"/>
                <w:lang w:val="en-GB"/>
              </w:rPr>
              <w:t>Posljednji</w:t>
            </w:r>
            <w:proofErr w:type="spellEnd"/>
            <w:r w:rsidR="00F1134B" w:rsidRPr="00F1134B">
              <w:rPr>
                <w:rFonts w:ascii="Calibri" w:eastAsia="Times New Roman" w:hAnsi="Calibri" w:cs="Calibri"/>
                <w:b/>
                <w:snapToGrid w:val="0"/>
                <w:lang w:val="en-GB"/>
              </w:rPr>
              <w:t xml:space="preserve"> datum </w:t>
            </w:r>
            <w:proofErr w:type="spellStart"/>
            <w:r w:rsidR="00F1134B" w:rsidRPr="00F1134B">
              <w:rPr>
                <w:rFonts w:ascii="Calibri" w:eastAsia="Times New Roman" w:hAnsi="Calibri" w:cs="Calibri"/>
                <w:b/>
                <w:snapToGrid w:val="0"/>
                <w:lang w:val="en-GB"/>
              </w:rPr>
              <w:t>kada</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ugovorni</w:t>
            </w:r>
            <w:proofErr w:type="spellEnd"/>
            <w:r w:rsidR="00F1134B" w:rsidRPr="00F1134B">
              <w:rPr>
                <w:rFonts w:ascii="Calibri" w:eastAsia="Times New Roman" w:hAnsi="Calibri" w:cs="Calibri"/>
                <w:b/>
                <w:snapToGrid w:val="0"/>
                <w:lang w:val="en-GB"/>
              </w:rPr>
              <w:t xml:space="preserve"> organ </w:t>
            </w:r>
            <w:proofErr w:type="spellStart"/>
            <w:r w:rsidR="00F1134B" w:rsidRPr="00F1134B">
              <w:rPr>
                <w:rFonts w:ascii="Calibri" w:eastAsia="Times New Roman" w:hAnsi="Calibri" w:cs="Calibri"/>
                <w:b/>
                <w:snapToGrid w:val="0"/>
                <w:lang w:val="en-GB"/>
              </w:rPr>
              <w:t>daje</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pojašnjenja</w:t>
            </w:r>
            <w:proofErr w:type="spellEnd"/>
          </w:p>
        </w:tc>
        <w:tc>
          <w:tcPr>
            <w:tcW w:w="5019" w:type="dxa"/>
          </w:tcPr>
          <w:p w14:paraId="2B2DEE95" w14:textId="240C8773" w:rsidR="00F757BF" w:rsidRPr="00E41478" w:rsidRDefault="00F757BF" w:rsidP="000B07FA">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rPr>
              <w:t xml:space="preserve">12 </w:t>
            </w:r>
            <w:proofErr w:type="spellStart"/>
            <w:r>
              <w:rPr>
                <w:rFonts w:ascii="Calibri" w:eastAsia="Times New Roman" w:hAnsi="Calibri" w:cs="Calibri"/>
                <w:snapToGrid w:val="0"/>
              </w:rPr>
              <w:t>Januar</w:t>
            </w:r>
            <w:proofErr w:type="spellEnd"/>
            <w:r>
              <w:rPr>
                <w:rFonts w:ascii="Calibri" w:eastAsia="Times New Roman" w:hAnsi="Calibri" w:cs="Calibri"/>
                <w:snapToGrid w:val="0"/>
              </w:rPr>
              <w:t xml:space="preserve"> 2024 </w:t>
            </w:r>
          </w:p>
        </w:tc>
      </w:tr>
      <w:tr w:rsidR="00F757BF" w:rsidRPr="008061CD" w14:paraId="5B478067" w14:textId="77777777" w:rsidTr="000B07FA">
        <w:tc>
          <w:tcPr>
            <w:tcW w:w="4678" w:type="dxa"/>
            <w:shd w:val="pct10" w:color="auto" w:fill="FFFFFF"/>
          </w:tcPr>
          <w:p w14:paraId="0ED250C6" w14:textId="07EE8BE0" w:rsidR="00F757BF" w:rsidRPr="00E41478" w:rsidRDefault="00F757BF" w:rsidP="000B07FA">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4.</w:t>
            </w:r>
            <w:r w:rsidRPr="00E41478">
              <w:rPr>
                <w:rFonts w:ascii="Calibri" w:eastAsia="Times New Roman" w:hAnsi="Calibri" w:cs="Calibri"/>
                <w:b/>
                <w:snapToGrid w:val="0"/>
                <w:lang w:val="en-GB"/>
              </w:rPr>
              <w:tab/>
            </w:r>
            <w:proofErr w:type="spellStart"/>
            <w:r w:rsidR="00F1134B" w:rsidRPr="00F1134B">
              <w:rPr>
                <w:rFonts w:ascii="Calibri" w:eastAsia="Times New Roman" w:hAnsi="Calibri" w:cs="Calibri"/>
                <w:b/>
                <w:snapToGrid w:val="0"/>
                <w:lang w:val="en-GB"/>
              </w:rPr>
              <w:t>Rok</w:t>
            </w:r>
            <w:proofErr w:type="spellEnd"/>
            <w:r w:rsidR="00F1134B" w:rsidRPr="00F1134B">
              <w:rPr>
                <w:rFonts w:ascii="Calibri" w:eastAsia="Times New Roman" w:hAnsi="Calibri" w:cs="Calibri"/>
                <w:b/>
                <w:snapToGrid w:val="0"/>
                <w:lang w:val="en-GB"/>
              </w:rPr>
              <w:t xml:space="preserve"> za </w:t>
            </w:r>
            <w:proofErr w:type="spellStart"/>
            <w:r w:rsidR="00F1134B" w:rsidRPr="00F1134B">
              <w:rPr>
                <w:rFonts w:ascii="Calibri" w:eastAsia="Times New Roman" w:hAnsi="Calibri" w:cs="Calibri"/>
                <w:b/>
                <w:snapToGrid w:val="0"/>
                <w:lang w:val="en-GB"/>
              </w:rPr>
              <w:t>podnošenje</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prijava</w:t>
            </w:r>
            <w:proofErr w:type="spellEnd"/>
          </w:p>
        </w:tc>
        <w:tc>
          <w:tcPr>
            <w:tcW w:w="5019" w:type="dxa"/>
          </w:tcPr>
          <w:p w14:paraId="35716BF6" w14:textId="6578D4EF" w:rsidR="00F757BF" w:rsidRPr="00E41478" w:rsidRDefault="00F757BF" w:rsidP="000B07FA">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rPr>
              <w:t xml:space="preserve">20 </w:t>
            </w:r>
            <w:proofErr w:type="spellStart"/>
            <w:r>
              <w:rPr>
                <w:rFonts w:ascii="Calibri" w:eastAsia="Times New Roman" w:hAnsi="Calibri" w:cs="Calibri"/>
                <w:snapToGrid w:val="0"/>
              </w:rPr>
              <w:t>Januar</w:t>
            </w:r>
            <w:proofErr w:type="spellEnd"/>
            <w:r>
              <w:rPr>
                <w:rFonts w:ascii="Calibri" w:eastAsia="Times New Roman" w:hAnsi="Calibri" w:cs="Calibri"/>
                <w:snapToGrid w:val="0"/>
              </w:rPr>
              <w:t xml:space="preserve"> 2024 </w:t>
            </w:r>
          </w:p>
        </w:tc>
      </w:tr>
      <w:tr w:rsidR="00F757BF" w:rsidRPr="008061CD" w14:paraId="15DC67A2" w14:textId="77777777" w:rsidTr="000B07FA">
        <w:tc>
          <w:tcPr>
            <w:tcW w:w="4678" w:type="dxa"/>
            <w:shd w:val="pct10" w:color="auto" w:fill="FFFFFF"/>
          </w:tcPr>
          <w:p w14:paraId="6115C68F" w14:textId="73C0CA81" w:rsidR="00F757BF" w:rsidRPr="00E41478" w:rsidRDefault="00F757BF" w:rsidP="000B07FA">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5.</w:t>
            </w:r>
            <w:r w:rsidRPr="00E41478">
              <w:rPr>
                <w:rFonts w:ascii="Calibri" w:eastAsia="Times New Roman" w:hAnsi="Calibri" w:cs="Calibri"/>
                <w:b/>
                <w:snapToGrid w:val="0"/>
                <w:lang w:val="en-GB"/>
              </w:rPr>
              <w:tab/>
            </w:r>
            <w:proofErr w:type="spellStart"/>
            <w:r w:rsidR="00F1134B" w:rsidRPr="00F1134B">
              <w:rPr>
                <w:rFonts w:ascii="Calibri" w:eastAsia="Times New Roman" w:hAnsi="Calibri" w:cs="Calibri"/>
                <w:b/>
                <w:snapToGrid w:val="0"/>
                <w:lang w:val="en-GB"/>
              </w:rPr>
              <w:t>Informacije</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podnosiocima</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prijava</w:t>
            </w:r>
            <w:proofErr w:type="spellEnd"/>
            <w:r w:rsidR="00F1134B" w:rsidRPr="00F1134B">
              <w:rPr>
                <w:rFonts w:ascii="Calibri" w:eastAsia="Times New Roman" w:hAnsi="Calibri" w:cs="Calibri"/>
                <w:b/>
                <w:snapToGrid w:val="0"/>
                <w:lang w:val="en-GB"/>
              </w:rPr>
              <w:t xml:space="preserve"> o </w:t>
            </w:r>
            <w:proofErr w:type="spellStart"/>
            <w:r w:rsidR="00F1134B" w:rsidRPr="00F1134B">
              <w:rPr>
                <w:rFonts w:ascii="Calibri" w:eastAsia="Times New Roman" w:hAnsi="Calibri" w:cs="Calibri"/>
                <w:b/>
                <w:snapToGrid w:val="0"/>
                <w:lang w:val="en-GB"/>
              </w:rPr>
              <w:t>otvaranju</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administrativnim</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provjerama</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evaluaciji</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prijava</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i</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privremenoj</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selekciji</w:t>
            </w:r>
            <w:proofErr w:type="spellEnd"/>
            <w:r w:rsidR="00F1134B" w:rsidRPr="00F1134B">
              <w:rPr>
                <w:rFonts w:ascii="Calibri" w:eastAsia="Times New Roman" w:hAnsi="Calibri" w:cs="Calibri"/>
                <w:b/>
                <w:snapToGrid w:val="0"/>
                <w:lang w:val="en-GB"/>
              </w:rPr>
              <w:t xml:space="preserve"> (Korak 1 </w:t>
            </w:r>
            <w:proofErr w:type="spellStart"/>
            <w:r w:rsidR="00F1134B" w:rsidRPr="00F1134B">
              <w:rPr>
                <w:rFonts w:ascii="Calibri" w:eastAsia="Times New Roman" w:hAnsi="Calibri" w:cs="Calibri"/>
                <w:b/>
                <w:snapToGrid w:val="0"/>
                <w:lang w:val="en-GB"/>
              </w:rPr>
              <w:t>i</w:t>
            </w:r>
            <w:proofErr w:type="spellEnd"/>
            <w:r w:rsidR="00F1134B" w:rsidRPr="00F1134B">
              <w:rPr>
                <w:rFonts w:ascii="Calibri" w:eastAsia="Times New Roman" w:hAnsi="Calibri" w:cs="Calibri"/>
                <w:b/>
                <w:snapToGrid w:val="0"/>
                <w:lang w:val="en-GB"/>
              </w:rPr>
              <w:t xml:space="preserve"> 2)</w:t>
            </w:r>
          </w:p>
        </w:tc>
        <w:tc>
          <w:tcPr>
            <w:tcW w:w="5019" w:type="dxa"/>
          </w:tcPr>
          <w:p w14:paraId="1B6F3F4F" w14:textId="4625A5FB" w:rsidR="00F757BF" w:rsidRPr="00E41478" w:rsidRDefault="00F757BF" w:rsidP="000B07FA">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highlight w:val="cyan"/>
              </w:rPr>
              <w:t xml:space="preserve">10 </w:t>
            </w:r>
            <w:proofErr w:type="spellStart"/>
            <w:r>
              <w:rPr>
                <w:rFonts w:ascii="Calibri" w:eastAsia="Times New Roman" w:hAnsi="Calibri" w:cs="Calibri"/>
                <w:snapToGrid w:val="0"/>
                <w:highlight w:val="cyan"/>
              </w:rPr>
              <w:t>Februar</w:t>
            </w:r>
            <w:proofErr w:type="spellEnd"/>
            <w:r w:rsidRPr="008050A7">
              <w:rPr>
                <w:rFonts w:ascii="Calibri" w:eastAsia="Times New Roman" w:hAnsi="Calibri" w:cs="Calibri"/>
                <w:snapToGrid w:val="0"/>
                <w:highlight w:val="cyan"/>
              </w:rPr>
              <w:t xml:space="preserve"> 2024</w:t>
            </w:r>
          </w:p>
        </w:tc>
      </w:tr>
      <w:tr w:rsidR="00F757BF" w:rsidRPr="008061CD" w14:paraId="1CCE567A" w14:textId="77777777" w:rsidTr="000B07FA">
        <w:tc>
          <w:tcPr>
            <w:tcW w:w="4678" w:type="dxa"/>
            <w:shd w:val="pct10" w:color="auto" w:fill="FFFFFF"/>
          </w:tcPr>
          <w:p w14:paraId="43807297" w14:textId="32F8BA5D" w:rsidR="00F757BF" w:rsidRPr="00E41478" w:rsidRDefault="00F757BF" w:rsidP="000B07FA">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6.</w:t>
            </w:r>
            <w:r w:rsidRPr="00E41478">
              <w:rPr>
                <w:rFonts w:ascii="Calibri" w:eastAsia="Times New Roman" w:hAnsi="Calibri" w:cs="Calibri"/>
                <w:b/>
                <w:snapToGrid w:val="0"/>
                <w:lang w:val="en-GB"/>
              </w:rPr>
              <w:tab/>
            </w:r>
            <w:proofErr w:type="spellStart"/>
            <w:r w:rsidR="00F1134B" w:rsidRPr="00F1134B">
              <w:rPr>
                <w:rFonts w:ascii="Calibri" w:eastAsia="Times New Roman" w:hAnsi="Calibri" w:cs="Calibri"/>
                <w:b/>
                <w:snapToGrid w:val="0"/>
                <w:lang w:val="en-GB"/>
              </w:rPr>
              <w:t>Obaveštenje</w:t>
            </w:r>
            <w:proofErr w:type="spellEnd"/>
            <w:r w:rsidR="00F1134B" w:rsidRPr="00F1134B">
              <w:rPr>
                <w:rFonts w:ascii="Calibri" w:eastAsia="Times New Roman" w:hAnsi="Calibri" w:cs="Calibri"/>
                <w:b/>
                <w:snapToGrid w:val="0"/>
                <w:lang w:val="en-GB"/>
              </w:rPr>
              <w:t xml:space="preserve"> o </w:t>
            </w:r>
            <w:proofErr w:type="spellStart"/>
            <w:r w:rsidR="00F1134B" w:rsidRPr="00F1134B">
              <w:rPr>
                <w:rFonts w:ascii="Calibri" w:eastAsia="Times New Roman" w:hAnsi="Calibri" w:cs="Calibri"/>
                <w:b/>
                <w:snapToGrid w:val="0"/>
                <w:lang w:val="en-GB"/>
              </w:rPr>
              <w:t>dodeli</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nakon</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provere</w:t>
            </w:r>
            <w:proofErr w:type="spellEnd"/>
            <w:r w:rsidR="00F1134B" w:rsidRPr="00F1134B">
              <w:rPr>
                <w:rFonts w:ascii="Calibri" w:eastAsia="Times New Roman" w:hAnsi="Calibri" w:cs="Calibri"/>
                <w:b/>
                <w:snapToGrid w:val="0"/>
                <w:lang w:val="en-GB"/>
              </w:rPr>
              <w:t xml:space="preserve"> </w:t>
            </w:r>
            <w:proofErr w:type="spellStart"/>
            <w:r w:rsidR="00F1134B">
              <w:rPr>
                <w:rFonts w:ascii="Calibri" w:eastAsia="Times New Roman" w:hAnsi="Calibri" w:cs="Calibri"/>
                <w:b/>
                <w:snapToGrid w:val="0"/>
                <w:lang w:val="en-GB"/>
              </w:rPr>
              <w:t>podobnosti</w:t>
            </w:r>
            <w:proofErr w:type="spellEnd"/>
            <w:r w:rsidR="00F1134B" w:rsidRPr="00F1134B">
              <w:rPr>
                <w:rFonts w:ascii="Calibri" w:eastAsia="Times New Roman" w:hAnsi="Calibri" w:cs="Calibri"/>
                <w:b/>
                <w:snapToGrid w:val="0"/>
                <w:lang w:val="en-GB"/>
              </w:rPr>
              <w:t>) (Korak 3)</w:t>
            </w:r>
          </w:p>
        </w:tc>
        <w:tc>
          <w:tcPr>
            <w:tcW w:w="5019" w:type="dxa"/>
          </w:tcPr>
          <w:p w14:paraId="31B8E24C" w14:textId="0B1253E9" w:rsidR="00F757BF" w:rsidRPr="00E41478" w:rsidRDefault="00F757BF" w:rsidP="000B07FA">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rPr>
              <w:t xml:space="preserve">18 </w:t>
            </w:r>
            <w:proofErr w:type="spellStart"/>
            <w:r>
              <w:rPr>
                <w:rFonts w:ascii="Calibri" w:eastAsia="Times New Roman" w:hAnsi="Calibri" w:cs="Calibri"/>
                <w:snapToGrid w:val="0"/>
              </w:rPr>
              <w:t>Februar</w:t>
            </w:r>
            <w:proofErr w:type="spellEnd"/>
            <w:r>
              <w:rPr>
                <w:rFonts w:ascii="Calibri" w:eastAsia="Times New Roman" w:hAnsi="Calibri" w:cs="Calibri"/>
                <w:snapToGrid w:val="0"/>
              </w:rPr>
              <w:t xml:space="preserve"> 2024  </w:t>
            </w:r>
          </w:p>
        </w:tc>
      </w:tr>
      <w:tr w:rsidR="00F757BF" w:rsidRPr="008061CD" w14:paraId="676FB635" w14:textId="77777777" w:rsidTr="000B07FA">
        <w:tc>
          <w:tcPr>
            <w:tcW w:w="4678" w:type="dxa"/>
            <w:shd w:val="pct10" w:color="auto" w:fill="FFFFFF"/>
          </w:tcPr>
          <w:p w14:paraId="32D84A22" w14:textId="4C006285" w:rsidR="00F757BF" w:rsidRPr="00E41478" w:rsidRDefault="00F757BF" w:rsidP="000B07FA">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 xml:space="preserve">7. </w:t>
            </w:r>
            <w:proofErr w:type="spellStart"/>
            <w:r w:rsidR="00F1134B" w:rsidRPr="00F1134B">
              <w:rPr>
                <w:rFonts w:ascii="Calibri" w:eastAsia="Times New Roman" w:hAnsi="Calibri" w:cs="Calibri"/>
                <w:b/>
                <w:snapToGrid w:val="0"/>
                <w:lang w:val="en-GB"/>
              </w:rPr>
              <w:t>Objavljivanje</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liste</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odobrenih</w:t>
            </w:r>
            <w:proofErr w:type="spellEnd"/>
            <w:r w:rsidR="00F1134B" w:rsidRPr="00F1134B">
              <w:rPr>
                <w:rFonts w:ascii="Calibri" w:eastAsia="Times New Roman" w:hAnsi="Calibri" w:cs="Calibri"/>
                <w:b/>
                <w:snapToGrid w:val="0"/>
                <w:lang w:val="en-GB"/>
              </w:rPr>
              <w:t xml:space="preserve"> </w:t>
            </w:r>
            <w:proofErr w:type="spellStart"/>
            <w:r w:rsidR="00F1134B" w:rsidRPr="00F1134B">
              <w:rPr>
                <w:rFonts w:ascii="Calibri" w:eastAsia="Times New Roman" w:hAnsi="Calibri" w:cs="Calibri"/>
                <w:b/>
                <w:snapToGrid w:val="0"/>
                <w:lang w:val="en-GB"/>
              </w:rPr>
              <w:t>prijava</w:t>
            </w:r>
            <w:proofErr w:type="spellEnd"/>
          </w:p>
        </w:tc>
        <w:tc>
          <w:tcPr>
            <w:tcW w:w="5019" w:type="dxa"/>
          </w:tcPr>
          <w:p w14:paraId="2EA0BC97" w14:textId="45D0793C" w:rsidR="00F757BF" w:rsidRPr="00E41478" w:rsidRDefault="00F757BF" w:rsidP="000B07FA">
            <w:pPr>
              <w:spacing w:before="120" w:after="200" w:line="240" w:lineRule="auto"/>
              <w:jc w:val="center"/>
              <w:rPr>
                <w:rFonts w:ascii="Calibri" w:eastAsia="Times New Roman" w:hAnsi="Calibri" w:cs="Calibri"/>
                <w:snapToGrid w:val="0"/>
                <w:highlight w:val="yellow"/>
                <w:lang w:val="en-GB"/>
              </w:rPr>
            </w:pPr>
            <w:r>
              <w:rPr>
                <w:rFonts w:ascii="Calibri" w:eastAsia="Times New Roman" w:hAnsi="Calibri" w:cs="Calibri"/>
                <w:snapToGrid w:val="0"/>
              </w:rPr>
              <w:t xml:space="preserve">20 </w:t>
            </w:r>
            <w:proofErr w:type="spellStart"/>
            <w:r>
              <w:rPr>
                <w:rFonts w:ascii="Calibri" w:eastAsia="Times New Roman" w:hAnsi="Calibri" w:cs="Calibri"/>
                <w:snapToGrid w:val="0"/>
              </w:rPr>
              <w:t>Februar</w:t>
            </w:r>
            <w:proofErr w:type="spellEnd"/>
            <w:r>
              <w:rPr>
                <w:rFonts w:ascii="Calibri" w:eastAsia="Times New Roman" w:hAnsi="Calibri" w:cs="Calibri"/>
                <w:snapToGrid w:val="0"/>
              </w:rPr>
              <w:t xml:space="preserve"> 2024</w:t>
            </w:r>
          </w:p>
        </w:tc>
      </w:tr>
      <w:tr w:rsidR="00F757BF" w:rsidRPr="008061CD" w14:paraId="75B84077" w14:textId="77777777" w:rsidTr="000B07FA">
        <w:tc>
          <w:tcPr>
            <w:tcW w:w="4678" w:type="dxa"/>
            <w:shd w:val="pct10" w:color="auto" w:fill="FFFFFF"/>
          </w:tcPr>
          <w:p w14:paraId="43AE08CA" w14:textId="49BBFA6E" w:rsidR="00F757BF" w:rsidRPr="00E41478" w:rsidRDefault="00F757BF" w:rsidP="000B07FA">
            <w:pPr>
              <w:spacing w:before="120" w:after="200" w:line="240" w:lineRule="auto"/>
              <w:ind w:left="318" w:hanging="284"/>
              <w:rPr>
                <w:rFonts w:ascii="Calibri" w:eastAsia="Times New Roman" w:hAnsi="Calibri" w:cs="Calibri"/>
                <w:b/>
                <w:snapToGrid w:val="0"/>
                <w:lang w:val="en-GB"/>
              </w:rPr>
            </w:pPr>
            <w:r w:rsidRPr="00E41478">
              <w:rPr>
                <w:rFonts w:ascii="Calibri" w:eastAsia="Times New Roman" w:hAnsi="Calibri" w:cs="Calibri"/>
                <w:b/>
                <w:snapToGrid w:val="0"/>
                <w:lang w:val="en-GB"/>
              </w:rPr>
              <w:t>8.</w:t>
            </w:r>
            <w:r w:rsidRPr="00E41478">
              <w:rPr>
                <w:rFonts w:ascii="Calibri" w:eastAsia="Times New Roman" w:hAnsi="Calibri" w:cs="Calibri"/>
                <w:b/>
                <w:snapToGrid w:val="0"/>
                <w:lang w:val="en-GB"/>
              </w:rPr>
              <w:tab/>
            </w:r>
            <w:proofErr w:type="spellStart"/>
            <w:r w:rsidR="00F1134B">
              <w:rPr>
                <w:rFonts w:ascii="Calibri" w:eastAsia="Times New Roman" w:hAnsi="Calibri" w:cs="Calibri"/>
                <w:b/>
                <w:snapToGrid w:val="0"/>
                <w:lang w:val="en-GB"/>
              </w:rPr>
              <w:t>Potpisivanje</w:t>
            </w:r>
            <w:proofErr w:type="spellEnd"/>
            <w:r w:rsidR="00F1134B">
              <w:rPr>
                <w:rFonts w:ascii="Calibri" w:eastAsia="Times New Roman" w:hAnsi="Calibri" w:cs="Calibri"/>
                <w:b/>
                <w:snapToGrid w:val="0"/>
                <w:lang w:val="en-GB"/>
              </w:rPr>
              <w:t xml:space="preserve"> </w:t>
            </w:r>
            <w:proofErr w:type="spellStart"/>
            <w:r w:rsidR="00F1134B">
              <w:rPr>
                <w:rFonts w:ascii="Calibri" w:eastAsia="Times New Roman" w:hAnsi="Calibri" w:cs="Calibri"/>
                <w:b/>
                <w:snapToGrid w:val="0"/>
                <w:lang w:val="en-GB"/>
              </w:rPr>
              <w:t>ugovora</w:t>
            </w:r>
            <w:proofErr w:type="spellEnd"/>
          </w:p>
        </w:tc>
        <w:tc>
          <w:tcPr>
            <w:tcW w:w="5019" w:type="dxa"/>
          </w:tcPr>
          <w:p w14:paraId="0693F8B1" w14:textId="427F4D5E" w:rsidR="00F757BF" w:rsidRPr="00E41478" w:rsidRDefault="00F757BF" w:rsidP="000B07FA">
            <w:pPr>
              <w:spacing w:before="120" w:after="200" w:line="240" w:lineRule="auto"/>
              <w:jc w:val="center"/>
              <w:rPr>
                <w:rFonts w:ascii="Calibri" w:eastAsia="Times New Roman" w:hAnsi="Calibri" w:cs="Calibri"/>
                <w:snapToGrid w:val="0"/>
                <w:lang w:val="en-GB"/>
              </w:rPr>
            </w:pPr>
            <w:r>
              <w:rPr>
                <w:rFonts w:ascii="Calibri" w:eastAsia="Times New Roman" w:hAnsi="Calibri" w:cs="Calibri"/>
                <w:snapToGrid w:val="0"/>
              </w:rPr>
              <w:t>15 Mar</w:t>
            </w:r>
            <w:r w:rsidR="00F1134B">
              <w:rPr>
                <w:rFonts w:ascii="Calibri" w:eastAsia="Times New Roman" w:hAnsi="Calibri" w:cs="Calibri"/>
                <w:snapToGrid w:val="0"/>
              </w:rPr>
              <w:t>t</w:t>
            </w:r>
            <w:r>
              <w:rPr>
                <w:rFonts w:ascii="Calibri" w:eastAsia="Times New Roman" w:hAnsi="Calibri" w:cs="Calibri"/>
                <w:snapToGrid w:val="0"/>
              </w:rPr>
              <w:t xml:space="preserve"> 2024  </w:t>
            </w:r>
          </w:p>
        </w:tc>
      </w:tr>
    </w:tbl>
    <w:p w14:paraId="388E0ED7" w14:textId="77777777" w:rsidR="00F757BF" w:rsidRDefault="00F757BF" w:rsidP="00F757BF">
      <w:pPr>
        <w:spacing w:after="200" w:line="240" w:lineRule="auto"/>
        <w:jc w:val="both"/>
        <w:rPr>
          <w:rFonts w:ascii="Times New Roman" w:eastAsia="Times New Roman" w:hAnsi="Times New Roman" w:cs="Times New Roman"/>
          <w:snapToGrid w:val="0"/>
          <w:lang w:val="en-GB"/>
        </w:rPr>
      </w:pPr>
    </w:p>
    <w:p w14:paraId="63D5CD84" w14:textId="2A9186B4" w:rsidR="00F757BF" w:rsidRPr="008061CD" w:rsidRDefault="00F1134B" w:rsidP="00F757BF">
      <w:pPr>
        <w:spacing w:after="80" w:line="240" w:lineRule="auto"/>
        <w:ind w:left="1134" w:hanging="1134"/>
        <w:jc w:val="both"/>
        <w:rPr>
          <w:rFonts w:ascii="Times New Roman" w:eastAsia="Times New Roman" w:hAnsi="Times New Roman" w:cs="Times New Roman"/>
          <w:snapToGrid w:val="0"/>
          <w:lang w:val="en-GB"/>
        </w:rPr>
      </w:pPr>
      <w:bookmarkStart w:id="45" w:name="_Toc40507661"/>
      <w:proofErr w:type="spellStart"/>
      <w:r w:rsidRPr="00F1134B">
        <w:rPr>
          <w:rFonts w:eastAsia="Times New Roman" w:cstheme="minorHAnsi"/>
          <w:snapToGrid w:val="0"/>
          <w:lang w:val="en-GB"/>
        </w:rPr>
        <w:t>Ovaj</w:t>
      </w:r>
      <w:proofErr w:type="spellEnd"/>
      <w:r w:rsidRPr="00F1134B">
        <w:rPr>
          <w:rFonts w:eastAsia="Times New Roman" w:cstheme="minorHAnsi"/>
          <w:snapToGrid w:val="0"/>
          <w:lang w:val="en-GB"/>
        </w:rPr>
        <w:t xml:space="preserve"> </w:t>
      </w:r>
      <w:proofErr w:type="spellStart"/>
      <w:r w:rsidR="00C06867">
        <w:rPr>
          <w:rFonts w:eastAsia="Times New Roman" w:cstheme="minorHAnsi"/>
          <w:snapToGrid w:val="0"/>
          <w:lang w:val="en-GB"/>
        </w:rPr>
        <w:t>okvirni</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raspored</w:t>
      </w:r>
      <w:proofErr w:type="spellEnd"/>
      <w:r w:rsidRPr="00F1134B">
        <w:rPr>
          <w:rFonts w:eastAsia="Times New Roman" w:cstheme="minorHAnsi"/>
          <w:snapToGrid w:val="0"/>
          <w:lang w:val="en-GB"/>
        </w:rPr>
        <w:t xml:space="preserve"> se </w:t>
      </w:r>
      <w:proofErr w:type="spellStart"/>
      <w:r w:rsidRPr="00F1134B">
        <w:rPr>
          <w:rFonts w:eastAsia="Times New Roman" w:cstheme="minorHAnsi"/>
          <w:snapToGrid w:val="0"/>
          <w:lang w:val="en-GB"/>
        </w:rPr>
        <w:t>odnosi</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na</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privremene</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datume</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osim</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datuma</w:t>
      </w:r>
      <w:proofErr w:type="spellEnd"/>
      <w:r w:rsidRPr="00F1134B">
        <w:rPr>
          <w:rFonts w:eastAsia="Times New Roman" w:cstheme="minorHAnsi"/>
          <w:snapToGrid w:val="0"/>
          <w:lang w:val="en-GB"/>
        </w:rPr>
        <w:t xml:space="preserve"> 2, 3 </w:t>
      </w:r>
      <w:proofErr w:type="spellStart"/>
      <w:r w:rsidRPr="00F1134B">
        <w:rPr>
          <w:rFonts w:eastAsia="Times New Roman" w:cstheme="minorHAnsi"/>
          <w:snapToGrid w:val="0"/>
          <w:lang w:val="en-GB"/>
        </w:rPr>
        <w:t>i</w:t>
      </w:r>
      <w:proofErr w:type="spellEnd"/>
      <w:r w:rsidRPr="00F1134B">
        <w:rPr>
          <w:rFonts w:eastAsia="Times New Roman" w:cstheme="minorHAnsi"/>
          <w:snapToGrid w:val="0"/>
          <w:lang w:val="en-GB"/>
        </w:rPr>
        <w:t xml:space="preserve"> 4) </w:t>
      </w:r>
      <w:proofErr w:type="spellStart"/>
      <w:r w:rsidRPr="00F1134B">
        <w:rPr>
          <w:rFonts w:eastAsia="Times New Roman" w:cstheme="minorHAnsi"/>
          <w:snapToGrid w:val="0"/>
          <w:lang w:val="en-GB"/>
        </w:rPr>
        <w:t>i</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može</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biti</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ažuriran</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od</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strane</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ugovornog</w:t>
      </w:r>
      <w:proofErr w:type="spellEnd"/>
      <w:r w:rsidRPr="00F1134B">
        <w:rPr>
          <w:rFonts w:eastAsia="Times New Roman" w:cstheme="minorHAnsi"/>
          <w:snapToGrid w:val="0"/>
          <w:lang w:val="en-GB"/>
        </w:rPr>
        <w:t xml:space="preserve"> organa </w:t>
      </w:r>
      <w:proofErr w:type="spellStart"/>
      <w:r w:rsidRPr="00F1134B">
        <w:rPr>
          <w:rFonts w:eastAsia="Times New Roman" w:cstheme="minorHAnsi"/>
          <w:snapToGrid w:val="0"/>
          <w:lang w:val="en-GB"/>
        </w:rPr>
        <w:t>tokom</w:t>
      </w:r>
      <w:proofErr w:type="spellEnd"/>
      <w:r w:rsidRPr="00F1134B">
        <w:rPr>
          <w:rFonts w:eastAsia="Times New Roman" w:cstheme="minorHAnsi"/>
          <w:snapToGrid w:val="0"/>
          <w:lang w:val="en-GB"/>
        </w:rPr>
        <w:t xml:space="preserve"> </w:t>
      </w:r>
      <w:proofErr w:type="spellStart"/>
      <w:r w:rsidRPr="00F1134B">
        <w:rPr>
          <w:rFonts w:eastAsia="Times New Roman" w:cstheme="minorHAnsi"/>
          <w:snapToGrid w:val="0"/>
          <w:lang w:val="en-GB"/>
        </w:rPr>
        <w:t>postupka</w:t>
      </w:r>
      <w:proofErr w:type="spellEnd"/>
      <w:r w:rsidRPr="00F1134B">
        <w:rPr>
          <w:rFonts w:eastAsia="Times New Roman" w:cstheme="minorHAnsi"/>
          <w:snapToGrid w:val="0"/>
          <w:lang w:val="en-GB"/>
        </w:rPr>
        <w:t>.</w:t>
      </w:r>
    </w:p>
    <w:bookmarkEnd w:id="45"/>
    <w:p w14:paraId="1C3A36D1" w14:textId="77777777" w:rsidR="00F757BF" w:rsidRPr="008061CD" w:rsidRDefault="00F757BF" w:rsidP="00F757BF">
      <w:pPr>
        <w:spacing w:line="240" w:lineRule="auto"/>
        <w:jc w:val="both"/>
        <w:rPr>
          <w:rFonts w:ascii="Times New Roman" w:eastAsia="Times New Roman" w:hAnsi="Times New Roman" w:cs="Times New Roman"/>
          <w:iCs/>
          <w:snapToGrid w:val="0"/>
          <w:color w:val="000000"/>
          <w:lang w:val="en-GB"/>
        </w:rPr>
      </w:pPr>
    </w:p>
    <w:p w14:paraId="0055BF0E" w14:textId="77777777" w:rsidR="00F757BF" w:rsidRPr="00E0591E" w:rsidRDefault="00F757BF" w:rsidP="00F757BF">
      <w:pPr>
        <w:spacing w:line="240" w:lineRule="auto"/>
        <w:jc w:val="center"/>
        <w:rPr>
          <w:rFonts w:ascii="Times New Roman" w:eastAsia="Times New Roman" w:hAnsi="Times New Roman" w:cs="Times New Roman"/>
          <w:b/>
          <w:snapToGrid w:val="0"/>
          <w:highlight w:val="magenta"/>
          <w:lang w:val="pt-PT"/>
        </w:rPr>
      </w:pPr>
      <w:r w:rsidRPr="008061CD">
        <w:rPr>
          <w:rFonts w:ascii="Times New Roman" w:eastAsia="Times New Roman" w:hAnsi="Times New Roman" w:cs="Times New Roman"/>
          <w:snapToGrid w:val="0"/>
          <w:color w:val="000000"/>
          <w:lang w:val="pt-PT"/>
        </w:rPr>
        <w:t>* * *</w:t>
      </w:r>
    </w:p>
    <w:p w14:paraId="00000001" w14:textId="77777777" w:rsidR="00FF1B43" w:rsidRDefault="00FF1B43"/>
    <w:p w14:paraId="00000002" w14:textId="77777777" w:rsidR="00FF1B43" w:rsidRDefault="00FF1B43"/>
    <w:p w14:paraId="00000003" w14:textId="77777777" w:rsidR="00FF1B43" w:rsidRDefault="00FF1B43"/>
    <w:p w14:paraId="00000004" w14:textId="77777777" w:rsidR="00FF1B43" w:rsidRDefault="00FF1B43"/>
    <w:p w14:paraId="00000005" w14:textId="77777777" w:rsidR="00FF1B43" w:rsidRDefault="00FF1B43"/>
    <w:p w14:paraId="00000047" w14:textId="77777777" w:rsidR="00FF1B43" w:rsidRDefault="00FF1B43"/>
    <w:sectPr w:rsidR="00FF1B43">
      <w:headerReference w:type="default" r:id="rId15"/>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CF56" w14:textId="77777777" w:rsidR="001B6DD9" w:rsidRDefault="001B6DD9">
      <w:pPr>
        <w:spacing w:line="240" w:lineRule="auto"/>
      </w:pPr>
      <w:r>
        <w:separator/>
      </w:r>
    </w:p>
  </w:endnote>
  <w:endnote w:type="continuationSeparator" w:id="0">
    <w:p w14:paraId="4D2D5922" w14:textId="77777777" w:rsidR="001B6DD9" w:rsidRDefault="001B6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D612" w14:textId="77777777" w:rsidR="00F757BF" w:rsidRPr="0001614C" w:rsidRDefault="00F757BF" w:rsidP="0001614C">
    <w:pPr>
      <w:pStyle w:val="Footer"/>
      <w:tabs>
        <w:tab w:val="right" w:pos="9639"/>
      </w:tabs>
      <w:rPr>
        <w:rFonts w:ascii="Calibri" w:hAnsi="Calibri" w:cs="Calibri"/>
        <w:sz w:val="18"/>
        <w:szCs w:val="18"/>
      </w:rPr>
    </w:pPr>
    <w:r>
      <w:rPr>
        <w:rFonts w:ascii="Calibri" w:hAnsi="Calibri" w:cs="Calibri"/>
        <w:b/>
        <w:sz w:val="20"/>
      </w:rPr>
      <w:t>December 2023</w:t>
    </w:r>
    <w:r w:rsidRPr="0001614C">
      <w:rPr>
        <w:rFonts w:ascii="Calibri" w:hAnsi="Calibri" w:cs="Calibri"/>
        <w:sz w:val="18"/>
        <w:szCs w:val="18"/>
      </w:rPr>
      <w:tab/>
    </w:r>
  </w:p>
  <w:p w14:paraId="26874D4D" w14:textId="77777777" w:rsidR="00F757BF" w:rsidRPr="0001614C" w:rsidRDefault="00F757BF" w:rsidP="0001614C">
    <w:pPr>
      <w:pStyle w:val="Footer"/>
      <w:tabs>
        <w:tab w:val="right" w:pos="9639"/>
      </w:tabs>
      <w:rPr>
        <w:rFonts w:ascii="Calibri" w:hAnsi="Calibri" w:cs="Calibri"/>
        <w:sz w:val="18"/>
        <w:szCs w:val="18"/>
      </w:rPr>
    </w:pPr>
    <w:r w:rsidRPr="0001614C">
      <w:rPr>
        <w:rStyle w:val="PageNumber"/>
        <w:rFonts w:ascii="Calibri" w:hAnsi="Calibri" w:cs="Calibri"/>
        <w:sz w:val="18"/>
        <w:szCs w:val="18"/>
      </w:rPr>
      <w:fldChar w:fldCharType="begin"/>
    </w:r>
    <w:r w:rsidRPr="0001614C">
      <w:rPr>
        <w:rStyle w:val="PageNumber"/>
        <w:rFonts w:ascii="Calibri" w:hAnsi="Calibri" w:cs="Calibri"/>
        <w:sz w:val="18"/>
        <w:szCs w:val="18"/>
      </w:rPr>
      <w:instrText xml:space="preserve"> FILENAME </w:instrText>
    </w:r>
    <w:r w:rsidRPr="0001614C">
      <w:rPr>
        <w:rStyle w:val="PageNumber"/>
        <w:rFonts w:ascii="Calibri" w:hAnsi="Calibri" w:cs="Calibri"/>
        <w:sz w:val="18"/>
        <w:szCs w:val="18"/>
      </w:rPr>
      <w:fldChar w:fldCharType="separate"/>
    </w:r>
    <w:r w:rsidRPr="0001614C">
      <w:rPr>
        <w:rStyle w:val="PageNumber"/>
        <w:rFonts w:ascii="Calibri" w:hAnsi="Calibri" w:cs="Calibri"/>
        <w:noProof/>
        <w:sz w:val="18"/>
        <w:szCs w:val="18"/>
      </w:rPr>
      <w:t>Gudlines for Applicants</w:t>
    </w:r>
    <w:r w:rsidRPr="0001614C">
      <w:rPr>
        <w:rStyle w:val="PageNumber"/>
        <w:rFonts w:ascii="Calibri" w:hAnsi="Calibri" w:cs="Calibri"/>
        <w:sz w:val="18"/>
        <w:szCs w:val="18"/>
      </w:rPr>
      <w:fldChar w:fldCharType="end"/>
    </w:r>
  </w:p>
  <w:p w14:paraId="2FAD57DE" w14:textId="77777777" w:rsidR="00F757BF" w:rsidRPr="0001614C" w:rsidRDefault="00F757BF" w:rsidP="0001614C">
    <w:pPr>
      <w:pStyle w:val="Footer"/>
      <w:tabs>
        <w:tab w:val="right" w:pos="9639"/>
      </w:tabs>
      <w:rPr>
        <w:rFonts w:ascii="Calibri" w:hAnsi="Calibri" w:cs="Calibri"/>
        <w:sz w:val="18"/>
        <w:szCs w:val="18"/>
      </w:rPr>
    </w:pPr>
    <w:r w:rsidRPr="0001614C">
      <w:rPr>
        <w:rFonts w:ascii="Calibri" w:hAnsi="Calibri" w:cs="Calibri"/>
        <w:sz w:val="18"/>
        <w:szCs w:val="18"/>
      </w:rPr>
      <w:tab/>
      <w:t xml:space="preserve">Page </w:t>
    </w:r>
    <w:r w:rsidRPr="0001614C">
      <w:rPr>
        <w:rFonts w:ascii="Calibri" w:hAnsi="Calibri" w:cs="Calibri"/>
        <w:sz w:val="18"/>
        <w:szCs w:val="18"/>
      </w:rPr>
      <w:fldChar w:fldCharType="begin"/>
    </w:r>
    <w:r w:rsidRPr="0001614C">
      <w:rPr>
        <w:rFonts w:ascii="Calibri" w:hAnsi="Calibri" w:cs="Calibri"/>
        <w:sz w:val="18"/>
        <w:szCs w:val="18"/>
      </w:rPr>
      <w:instrText xml:space="preserve"> PAGE   \* MERGEFORMAT </w:instrText>
    </w:r>
    <w:r w:rsidRPr="0001614C">
      <w:rPr>
        <w:rFonts w:ascii="Calibri" w:hAnsi="Calibri" w:cs="Calibri"/>
        <w:sz w:val="18"/>
        <w:szCs w:val="18"/>
      </w:rPr>
      <w:fldChar w:fldCharType="separate"/>
    </w:r>
    <w:r>
      <w:rPr>
        <w:rFonts w:ascii="Calibri" w:hAnsi="Calibri" w:cs="Calibri"/>
        <w:noProof/>
        <w:sz w:val="18"/>
        <w:szCs w:val="18"/>
      </w:rPr>
      <w:t>2</w:t>
    </w:r>
    <w:r w:rsidRPr="0001614C">
      <w:rPr>
        <w:rFonts w:ascii="Calibri" w:hAnsi="Calibri" w:cs="Calibri"/>
        <w:sz w:val="18"/>
        <w:szCs w:val="18"/>
      </w:rPr>
      <w:fldChar w:fldCharType="end"/>
    </w:r>
    <w:r w:rsidRPr="0001614C">
      <w:rPr>
        <w:rFonts w:ascii="Calibri" w:hAnsi="Calibri" w:cs="Calibri"/>
        <w:sz w:val="18"/>
        <w:szCs w:val="18"/>
      </w:rPr>
      <w:t xml:space="preserve"> of </w:t>
    </w:r>
    <w:r w:rsidRPr="0001614C">
      <w:rPr>
        <w:rFonts w:ascii="Calibri" w:hAnsi="Calibri" w:cs="Calibri"/>
        <w:sz w:val="18"/>
        <w:szCs w:val="18"/>
      </w:rPr>
      <w:fldChar w:fldCharType="begin"/>
    </w:r>
    <w:r w:rsidRPr="0001614C">
      <w:rPr>
        <w:rFonts w:ascii="Calibri" w:hAnsi="Calibri" w:cs="Calibri"/>
        <w:sz w:val="18"/>
        <w:szCs w:val="18"/>
      </w:rPr>
      <w:instrText xml:space="preserve"> NUMPAGES   \* MERGEFORMAT </w:instrText>
    </w:r>
    <w:r w:rsidRPr="0001614C">
      <w:rPr>
        <w:rFonts w:ascii="Calibri" w:hAnsi="Calibri" w:cs="Calibri"/>
        <w:sz w:val="18"/>
        <w:szCs w:val="18"/>
      </w:rPr>
      <w:fldChar w:fldCharType="separate"/>
    </w:r>
    <w:r>
      <w:rPr>
        <w:rFonts w:ascii="Calibri" w:hAnsi="Calibri" w:cs="Calibri"/>
        <w:noProof/>
        <w:sz w:val="18"/>
        <w:szCs w:val="18"/>
      </w:rPr>
      <w:t>13</w:t>
    </w:r>
    <w:r w:rsidRPr="0001614C">
      <w:rPr>
        <w:rFonts w:ascii="Calibri" w:hAnsi="Calibri" w:cs="Calibri"/>
        <w:sz w:val="18"/>
        <w:szCs w:val="18"/>
      </w:rPr>
      <w:fldChar w:fldCharType="end"/>
    </w:r>
  </w:p>
  <w:p w14:paraId="2810B1C6" w14:textId="77777777" w:rsidR="00F757BF" w:rsidRPr="00491F8A" w:rsidRDefault="00F757BF" w:rsidP="008E2669">
    <w:pPr>
      <w:pStyle w:val="Footer"/>
      <w:tabs>
        <w:tab w:val="right" w:pos="9639"/>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61BF" w14:textId="77777777" w:rsidR="00F757BF" w:rsidRPr="00491F8A" w:rsidRDefault="00F757BF" w:rsidP="008E2669">
    <w:pPr>
      <w:pStyle w:val="Footer"/>
      <w:tabs>
        <w:tab w:val="right" w:pos="9639"/>
      </w:tabs>
      <w:rPr>
        <w:rFonts w:ascii="Times New Roman" w:hAnsi="Times New Roman"/>
        <w:sz w:val="18"/>
        <w:szCs w:val="18"/>
      </w:rPr>
    </w:pPr>
    <w:r w:rsidRPr="0001614C">
      <w:rPr>
        <w:rFonts w:ascii="Times New Roman" w:hAnsi="Times New Roman"/>
        <w:noProof/>
        <w:sz w:val="18"/>
        <w:szCs w:val="18"/>
      </w:rPr>
      <w:drawing>
        <wp:anchor distT="0" distB="0" distL="114300" distR="114300" simplePos="0" relativeHeight="251656704" behindDoc="0" locked="0" layoutInCell="1" allowOverlap="1" wp14:anchorId="69B8D6E0" wp14:editId="73185079">
          <wp:simplePos x="0" y="0"/>
          <wp:positionH relativeFrom="column">
            <wp:posOffset>-165100</wp:posOffset>
          </wp:positionH>
          <wp:positionV relativeFrom="paragraph">
            <wp:posOffset>-324485</wp:posOffset>
          </wp:positionV>
          <wp:extent cx="1261745" cy="394335"/>
          <wp:effectExtent l="0" t="0" r="0" b="571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745" cy="394335"/>
                  </a:xfrm>
                  <a:prstGeom prst="rect">
                    <a:avLst/>
                  </a:prstGeom>
                </pic:spPr>
              </pic:pic>
            </a:graphicData>
          </a:graphic>
        </wp:anchor>
      </w:drawing>
    </w:r>
    <w:r>
      <w:rPr>
        <w:rFonts w:ascii="Times New Roman" w:hAnsi="Times New Roman"/>
        <w:noProof/>
        <w:sz w:val="18"/>
        <w:szCs w:val="18"/>
      </w:rPr>
      <w:drawing>
        <wp:anchor distT="0" distB="0" distL="114300" distR="114300" simplePos="0" relativeHeight="251657728" behindDoc="1" locked="0" layoutInCell="1" allowOverlap="1" wp14:anchorId="06D430E4" wp14:editId="156442EB">
          <wp:simplePos x="0" y="0"/>
          <wp:positionH relativeFrom="column">
            <wp:posOffset>5712460</wp:posOffset>
          </wp:positionH>
          <wp:positionV relativeFrom="paragraph">
            <wp:posOffset>-289560</wp:posOffset>
          </wp:positionV>
          <wp:extent cx="694690" cy="359410"/>
          <wp:effectExtent l="0" t="0" r="0" b="2540"/>
          <wp:wrapTight wrapText="bothSides">
            <wp:wrapPolygon edited="0">
              <wp:start x="0" y="0"/>
              <wp:lineTo x="0" y="20608"/>
              <wp:lineTo x="20731" y="20608"/>
              <wp:lineTo x="20731" y="6869"/>
              <wp:lineTo x="19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3594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C436" w14:textId="77777777" w:rsidR="001B6DD9" w:rsidRDefault="001B6DD9">
      <w:pPr>
        <w:spacing w:line="240" w:lineRule="auto"/>
      </w:pPr>
      <w:r>
        <w:separator/>
      </w:r>
    </w:p>
  </w:footnote>
  <w:footnote w:type="continuationSeparator" w:id="0">
    <w:p w14:paraId="50251E3F" w14:textId="77777777" w:rsidR="001B6DD9" w:rsidRDefault="001B6DD9">
      <w:pPr>
        <w:spacing w:line="240" w:lineRule="auto"/>
      </w:pPr>
      <w:r>
        <w:continuationSeparator/>
      </w:r>
    </w:p>
  </w:footnote>
  <w:footnote w:id="1">
    <w:p w14:paraId="02668DD3" w14:textId="77777777" w:rsidR="00F757BF" w:rsidRPr="00FA0301" w:rsidRDefault="00F757BF" w:rsidP="00F757BF">
      <w:pPr>
        <w:pStyle w:val="FootnoteText"/>
      </w:pPr>
      <w:r w:rsidRPr="00FA0301">
        <w:rPr>
          <w:rStyle w:val="FootnoteReference"/>
        </w:rPr>
        <w:footnoteRef/>
      </w:r>
      <w:r w:rsidRPr="00FA0301">
        <w:t xml:space="preserve"> Albanian Helsinki Committee (AHC), Belgrade Centre for Human Rights (BCHR), Civil Rights Program Kosovo* (CRP/K), Group 484, Macedonian Young Lawyers Association (MYLA), Legal Centre Podgorica and Vaša prava Bosnia and Herzegovina (VP BiH).</w:t>
      </w:r>
    </w:p>
  </w:footnote>
  <w:footnote w:id="2">
    <w:p w14:paraId="345B30F6" w14:textId="77777777" w:rsidR="00CE02FD" w:rsidRDefault="00F757BF" w:rsidP="00CE02FD">
      <w:pPr>
        <w:pStyle w:val="FootnoteText"/>
      </w:pPr>
      <w:r w:rsidRPr="00F7016D">
        <w:rPr>
          <w:rStyle w:val="FootnoteReference"/>
        </w:rPr>
        <w:footnoteRef/>
      </w:r>
      <w:r w:rsidRPr="00F7016D">
        <w:t xml:space="preserve"> </w:t>
      </w:r>
      <w:r w:rsidR="00CE02FD">
        <w:t>Ažurirane liste sankcija dostupne su na www.sanctionsmap.eu.</w:t>
      </w:r>
    </w:p>
    <w:p w14:paraId="239BE43C" w14:textId="59349355" w:rsidR="00F757BF" w:rsidRPr="00443D35" w:rsidRDefault="00CE02FD" w:rsidP="00CE02FD">
      <w:pPr>
        <w:pStyle w:val="FootnoteText"/>
      </w:pPr>
      <w:r>
        <w:t>Napomena: Sanctions Map je IT alat za identifikaciju režima sankcija. Izvor sankcija potiče iz pravnih akata objavljenih u Službenom listu (SL). U slučaju neslaganja između objavljenih pravnih akata i ažuriranja na veb lokaciji, važi verzija iz Službenog lista.</w:t>
      </w:r>
    </w:p>
  </w:footnote>
  <w:footnote w:id="3">
    <w:p w14:paraId="2E8F9DA0" w14:textId="799F8DE5" w:rsidR="00F757BF" w:rsidRPr="00CD77D6" w:rsidRDefault="00F757BF" w:rsidP="00F757BF">
      <w:pPr>
        <w:pStyle w:val="FootnoteText"/>
      </w:pPr>
      <w:r w:rsidRPr="00BF158E">
        <w:rPr>
          <w:rStyle w:val="FootnoteReference"/>
          <w:sz w:val="16"/>
          <w:szCs w:val="16"/>
        </w:rPr>
        <w:footnoteRef/>
      </w:r>
      <w:r w:rsidRPr="00844680">
        <w:t xml:space="preserve"> </w:t>
      </w:r>
      <w:r w:rsidR="0061235C" w:rsidRPr="0061235C">
        <w:t>Ove treće strane nisu ni povezana pravna lica, ni saradnici ni ugovarači.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E48" w14:textId="77777777" w:rsidR="00F757BF" w:rsidRDefault="00F757BF">
    <w:pPr>
      <w:pStyle w:val="Header"/>
    </w:pPr>
    <w:r>
      <w:rPr>
        <w:rFonts w:ascii="Times New Roman" w:eastAsia="Times New Roman" w:hAnsi="Times New Roman" w:cs="Times New Roman"/>
        <w:noProof/>
      </w:rPr>
      <w:drawing>
        <wp:anchor distT="0" distB="0" distL="114300" distR="114300" simplePos="0" relativeHeight="251658752" behindDoc="1" locked="0" layoutInCell="1" allowOverlap="1" wp14:anchorId="20C2658C" wp14:editId="5CBE64BB">
          <wp:simplePos x="0" y="0"/>
          <wp:positionH relativeFrom="column">
            <wp:posOffset>-345440</wp:posOffset>
          </wp:positionH>
          <wp:positionV relativeFrom="paragraph">
            <wp:posOffset>-728345</wp:posOffset>
          </wp:positionV>
          <wp:extent cx="2489200" cy="224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ter-logo-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200" cy="2241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0F2B2E9B" wp14:editId="06A7AD87">
          <wp:simplePos x="0" y="0"/>
          <wp:positionH relativeFrom="column">
            <wp:posOffset>5648325</wp:posOffset>
          </wp:positionH>
          <wp:positionV relativeFrom="paragraph">
            <wp:posOffset>-190500</wp:posOffset>
          </wp:positionV>
          <wp:extent cx="845018" cy="845018"/>
          <wp:effectExtent l="0" t="0" r="6350" b="635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45018" cy="84501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F1B43" w:rsidRDefault="00000000">
    <w:r>
      <w:pict w14:anchorId="5D986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6704;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60E98"/>
    <w:multiLevelType w:val="hybridMultilevel"/>
    <w:tmpl w:val="18082E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DB62FD"/>
    <w:multiLevelType w:val="hybridMultilevel"/>
    <w:tmpl w:val="985EC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95526"/>
    <w:multiLevelType w:val="hybridMultilevel"/>
    <w:tmpl w:val="3990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D0172"/>
    <w:multiLevelType w:val="hybridMultilevel"/>
    <w:tmpl w:val="0F9AE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9685B"/>
    <w:multiLevelType w:val="hybridMultilevel"/>
    <w:tmpl w:val="89609BCA"/>
    <w:lvl w:ilvl="0" w:tplc="117C105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BC6655"/>
    <w:multiLevelType w:val="hybridMultilevel"/>
    <w:tmpl w:val="3F0E6662"/>
    <w:lvl w:ilvl="0" w:tplc="68C83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34362"/>
    <w:multiLevelType w:val="hybridMultilevel"/>
    <w:tmpl w:val="D08E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43560B99"/>
    <w:multiLevelType w:val="hybridMultilevel"/>
    <w:tmpl w:val="7A3A8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31C62"/>
    <w:multiLevelType w:val="multilevel"/>
    <w:tmpl w:val="295C330E"/>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5487C07"/>
    <w:multiLevelType w:val="hybridMultilevel"/>
    <w:tmpl w:val="9732E9AC"/>
    <w:lvl w:ilvl="0" w:tplc="17846BA2">
      <w:start w:val="1"/>
      <w:numFmt w:val="decimal"/>
      <w:lvlText w:val="%1."/>
      <w:lvlJc w:val="left"/>
      <w:pPr>
        <w:ind w:left="720" w:hanging="360"/>
      </w:pPr>
      <w:rPr>
        <w:rFonts w:hint="default"/>
        <w:i w:val="0"/>
        <w:iCs/>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F771751"/>
    <w:multiLevelType w:val="hybridMultilevel"/>
    <w:tmpl w:val="89700F64"/>
    <w:lvl w:ilvl="0" w:tplc="EDFA2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9245AE"/>
    <w:multiLevelType w:val="multilevel"/>
    <w:tmpl w:val="C54468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4460AE7"/>
    <w:multiLevelType w:val="hybridMultilevel"/>
    <w:tmpl w:val="E6420F9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6C87402B"/>
    <w:multiLevelType w:val="hybridMultilevel"/>
    <w:tmpl w:val="DECE291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92370">
    <w:abstractNumId w:val="7"/>
  </w:num>
  <w:num w:numId="2" w16cid:durableId="1113671376">
    <w:abstractNumId w:val="2"/>
  </w:num>
  <w:num w:numId="3" w16cid:durableId="1669557143">
    <w:abstractNumId w:val="11"/>
  </w:num>
  <w:num w:numId="4" w16cid:durableId="911502635">
    <w:abstractNumId w:val="5"/>
  </w:num>
  <w:num w:numId="5" w16cid:durableId="1629706394">
    <w:abstractNumId w:val="1"/>
  </w:num>
  <w:num w:numId="6" w16cid:durableId="1949652495">
    <w:abstractNumId w:val="3"/>
  </w:num>
  <w:num w:numId="7" w16cid:durableId="1016542857">
    <w:abstractNumId w:val="14"/>
  </w:num>
  <w:num w:numId="8" w16cid:durableId="543062937">
    <w:abstractNumId w:val="9"/>
  </w:num>
  <w:num w:numId="9" w16cid:durableId="55251956">
    <w:abstractNumId w:val="10"/>
  </w:num>
  <w:num w:numId="10" w16cid:durableId="1633093000">
    <w:abstractNumId w:val="4"/>
  </w:num>
  <w:num w:numId="11" w16cid:durableId="1328443089">
    <w:abstractNumId w:val="13"/>
  </w:num>
  <w:num w:numId="12" w16cid:durableId="725832407">
    <w:abstractNumId w:val="12"/>
  </w:num>
  <w:num w:numId="13" w16cid:durableId="268898201">
    <w:abstractNumId w:val="15"/>
  </w:num>
  <w:num w:numId="14" w16cid:durableId="200939214">
    <w:abstractNumId w:val="0"/>
  </w:num>
  <w:num w:numId="15" w16cid:durableId="1366715080">
    <w:abstractNumId w:val="8"/>
  </w:num>
  <w:num w:numId="16" w16cid:durableId="589240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43"/>
    <w:rsid w:val="0000302C"/>
    <w:rsid w:val="0000730B"/>
    <w:rsid w:val="00013B23"/>
    <w:rsid w:val="00074492"/>
    <w:rsid w:val="00082FB8"/>
    <w:rsid w:val="000841F0"/>
    <w:rsid w:val="000E3414"/>
    <w:rsid w:val="00122C28"/>
    <w:rsid w:val="0019163E"/>
    <w:rsid w:val="001B047B"/>
    <w:rsid w:val="001B6DD9"/>
    <w:rsid w:val="001E03DD"/>
    <w:rsid w:val="00224D59"/>
    <w:rsid w:val="00245783"/>
    <w:rsid w:val="002A244B"/>
    <w:rsid w:val="002B493C"/>
    <w:rsid w:val="002C7FDB"/>
    <w:rsid w:val="002D1DE0"/>
    <w:rsid w:val="00304832"/>
    <w:rsid w:val="00335FD2"/>
    <w:rsid w:val="003A5BA1"/>
    <w:rsid w:val="003B6119"/>
    <w:rsid w:val="0040400A"/>
    <w:rsid w:val="00462752"/>
    <w:rsid w:val="00472E09"/>
    <w:rsid w:val="00514577"/>
    <w:rsid w:val="00542B5B"/>
    <w:rsid w:val="00573210"/>
    <w:rsid w:val="005F3094"/>
    <w:rsid w:val="0061235C"/>
    <w:rsid w:val="00645D5C"/>
    <w:rsid w:val="00667AC0"/>
    <w:rsid w:val="00675E90"/>
    <w:rsid w:val="00685CF3"/>
    <w:rsid w:val="006F0FF4"/>
    <w:rsid w:val="006F64FE"/>
    <w:rsid w:val="0071029D"/>
    <w:rsid w:val="007169CC"/>
    <w:rsid w:val="00785FB8"/>
    <w:rsid w:val="007B6BC4"/>
    <w:rsid w:val="007D3191"/>
    <w:rsid w:val="008777DF"/>
    <w:rsid w:val="008E6E86"/>
    <w:rsid w:val="008F3DF7"/>
    <w:rsid w:val="00927FE9"/>
    <w:rsid w:val="0096082F"/>
    <w:rsid w:val="00A02687"/>
    <w:rsid w:val="00A265C2"/>
    <w:rsid w:val="00B14A24"/>
    <w:rsid w:val="00B34D66"/>
    <w:rsid w:val="00B35890"/>
    <w:rsid w:val="00B43031"/>
    <w:rsid w:val="00BB2A83"/>
    <w:rsid w:val="00C042A6"/>
    <w:rsid w:val="00C06867"/>
    <w:rsid w:val="00C85276"/>
    <w:rsid w:val="00CC0B34"/>
    <w:rsid w:val="00CE02FD"/>
    <w:rsid w:val="00D226B5"/>
    <w:rsid w:val="00D7378B"/>
    <w:rsid w:val="00D74872"/>
    <w:rsid w:val="00DA179C"/>
    <w:rsid w:val="00DC14AA"/>
    <w:rsid w:val="00E24838"/>
    <w:rsid w:val="00EF3C56"/>
    <w:rsid w:val="00F1134B"/>
    <w:rsid w:val="00F17486"/>
    <w:rsid w:val="00F33FEC"/>
    <w:rsid w:val="00F71DA9"/>
    <w:rsid w:val="00F757BF"/>
    <w:rsid w:val="00FE75C7"/>
    <w:rsid w:val="00FF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C896D"/>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rsid w:val="00F757BF"/>
    <w:rPr>
      <w:rFonts w:asciiTheme="minorHAnsi" w:eastAsiaTheme="minorHAnsi" w:hAnsiTheme="minorHAnsi" w:cstheme="minorBidi"/>
      <w:lang w:val="en-US"/>
    </w:rPr>
  </w:style>
  <w:style w:type="paragraph" w:styleId="Footer">
    <w:name w:val="footer"/>
    <w:basedOn w:val="Normal"/>
    <w:link w:val="FooterChar"/>
    <w:unhideWhenUsed/>
    <w:rsid w:val="00F757BF"/>
    <w:pPr>
      <w:tabs>
        <w:tab w:val="center" w:pos="4680"/>
        <w:tab w:val="right" w:pos="9360"/>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rsid w:val="00F757BF"/>
    <w:rPr>
      <w:rFonts w:asciiTheme="minorHAnsi" w:eastAsiaTheme="minorHAnsi" w:hAnsiTheme="minorHAnsi" w:cstheme="minorBidi"/>
      <w:lang w:val="en-US"/>
    </w:rPr>
  </w:style>
  <w:style w:type="character" w:styleId="Hyperlink">
    <w:name w:val="Hyperlink"/>
    <w:uiPriority w:val="99"/>
    <w:rsid w:val="00F757BF"/>
    <w:rPr>
      <w:color w:val="0000FF"/>
      <w:u w:val="single"/>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autoRedefine/>
    <w:qFormat/>
    <w:rsid w:val="00F757BF"/>
    <w:pPr>
      <w:spacing w:after="60" w:line="240" w:lineRule="auto"/>
      <w:jc w:val="both"/>
    </w:pPr>
    <w:rPr>
      <w:rFonts w:asciiTheme="minorHAnsi" w:eastAsia="Times New Roman" w:hAnsiTheme="minorHAnsi" w:cstheme="minorHAnsi"/>
      <w:snapToGrid w:val="0"/>
      <w:sz w:val="18"/>
      <w:szCs w:val="18"/>
      <w:lang w:val="en-GB"/>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F757BF"/>
    <w:rPr>
      <w:rFonts w:asciiTheme="minorHAnsi" w:eastAsia="Times New Roman" w:hAnsiTheme="minorHAnsi" w:cstheme="minorHAnsi"/>
      <w:snapToGrid w:val="0"/>
      <w:sz w:val="18"/>
      <w:szCs w:val="18"/>
      <w:lang w:val="en-GB"/>
    </w:rPr>
  </w:style>
  <w:style w:type="character" w:styleId="PageNumber">
    <w:name w:val="page number"/>
    <w:basedOn w:val="DefaultParagraphFont"/>
    <w:rsid w:val="00F757BF"/>
  </w:style>
  <w:style w:type="paragraph" w:styleId="ListParagraph">
    <w:name w:val="List Paragraph"/>
    <w:basedOn w:val="Normal"/>
    <w:uiPriority w:val="34"/>
    <w:qFormat/>
    <w:rsid w:val="00F757BF"/>
    <w:pPr>
      <w:spacing w:after="200" w:line="240" w:lineRule="auto"/>
      <w:ind w:left="708"/>
      <w:jc w:val="both"/>
    </w:pPr>
    <w:rPr>
      <w:rFonts w:ascii="Times New Roman" w:eastAsia="Times New Roman" w:hAnsi="Times New Roman" w:cs="Times New Roman"/>
      <w:snapToGrid w:val="0"/>
      <w:szCs w:val="20"/>
      <w:lang w:val="en-GB"/>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link w:val="Char2"/>
    <w:qFormat/>
    <w:rsid w:val="00F757BF"/>
    <w:rPr>
      <w:sz w:val="24"/>
      <w:vertAlign w:val="superscript"/>
    </w:rPr>
  </w:style>
  <w:style w:type="paragraph" w:customStyle="1" w:styleId="Char2">
    <w:name w:val="Char2"/>
    <w:basedOn w:val="Normal"/>
    <w:link w:val="FootnoteReference"/>
    <w:rsid w:val="00F757BF"/>
    <w:pPr>
      <w:spacing w:before="120" w:after="160" w:line="240" w:lineRule="exact"/>
    </w:pPr>
    <w:rPr>
      <w:sz w:val="24"/>
      <w:vertAlign w:val="superscript"/>
    </w:rPr>
  </w:style>
  <w:style w:type="character" w:styleId="CommentReference">
    <w:name w:val="annotation reference"/>
    <w:basedOn w:val="DefaultParagraphFont"/>
    <w:uiPriority w:val="99"/>
    <w:semiHidden/>
    <w:unhideWhenUsed/>
    <w:rsid w:val="00CE02FD"/>
    <w:rPr>
      <w:sz w:val="16"/>
      <w:szCs w:val="16"/>
    </w:rPr>
  </w:style>
  <w:style w:type="paragraph" w:styleId="CommentText">
    <w:name w:val="annotation text"/>
    <w:basedOn w:val="Normal"/>
    <w:link w:val="CommentTextChar"/>
    <w:uiPriority w:val="99"/>
    <w:semiHidden/>
    <w:unhideWhenUsed/>
    <w:rsid w:val="00CE02FD"/>
    <w:pPr>
      <w:spacing w:line="240" w:lineRule="auto"/>
    </w:pPr>
    <w:rPr>
      <w:sz w:val="20"/>
      <w:szCs w:val="20"/>
    </w:rPr>
  </w:style>
  <w:style w:type="character" w:customStyle="1" w:styleId="CommentTextChar">
    <w:name w:val="Comment Text Char"/>
    <w:basedOn w:val="DefaultParagraphFont"/>
    <w:link w:val="CommentText"/>
    <w:uiPriority w:val="99"/>
    <w:semiHidden/>
    <w:rsid w:val="00CE02FD"/>
    <w:rPr>
      <w:sz w:val="20"/>
      <w:szCs w:val="20"/>
    </w:rPr>
  </w:style>
  <w:style w:type="paragraph" w:styleId="CommentSubject">
    <w:name w:val="annotation subject"/>
    <w:basedOn w:val="CommentText"/>
    <w:next w:val="CommentText"/>
    <w:link w:val="CommentSubjectChar"/>
    <w:uiPriority w:val="99"/>
    <w:semiHidden/>
    <w:unhideWhenUsed/>
    <w:rsid w:val="00CE02FD"/>
    <w:rPr>
      <w:b/>
      <w:bCs/>
    </w:rPr>
  </w:style>
  <w:style w:type="character" w:customStyle="1" w:styleId="CommentSubjectChar">
    <w:name w:val="Comment Subject Char"/>
    <w:basedOn w:val="CommentTextChar"/>
    <w:link w:val="CommentSubject"/>
    <w:uiPriority w:val="99"/>
    <w:semiHidden/>
    <w:rsid w:val="00CE02FD"/>
    <w:rPr>
      <w:b/>
      <w:bCs/>
      <w:sz w:val="20"/>
      <w:szCs w:val="20"/>
    </w:rPr>
  </w:style>
  <w:style w:type="paragraph" w:styleId="NormalWeb">
    <w:name w:val="Normal (Web)"/>
    <w:basedOn w:val="Normal"/>
    <w:uiPriority w:val="99"/>
    <w:semiHidden/>
    <w:unhideWhenUsed/>
    <w:rsid w:val="00B14A2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5180">
      <w:bodyDiv w:val="1"/>
      <w:marLeft w:val="0"/>
      <w:marRight w:val="0"/>
      <w:marTop w:val="0"/>
      <w:marBottom w:val="0"/>
      <w:divBdr>
        <w:top w:val="none" w:sz="0" w:space="0" w:color="auto"/>
        <w:left w:val="none" w:sz="0" w:space="0" w:color="auto"/>
        <w:bottom w:val="none" w:sz="0" w:space="0" w:color="auto"/>
        <w:right w:val="none" w:sz="0" w:space="0" w:color="auto"/>
      </w:divBdr>
    </w:div>
    <w:div w:id="158348261">
      <w:bodyDiv w:val="1"/>
      <w:marLeft w:val="0"/>
      <w:marRight w:val="0"/>
      <w:marTop w:val="0"/>
      <w:marBottom w:val="0"/>
      <w:divBdr>
        <w:top w:val="none" w:sz="0" w:space="0" w:color="auto"/>
        <w:left w:val="none" w:sz="0" w:space="0" w:color="auto"/>
        <w:bottom w:val="none" w:sz="0" w:space="0" w:color="auto"/>
        <w:right w:val="none" w:sz="0" w:space="0" w:color="auto"/>
      </w:divBdr>
    </w:div>
    <w:div w:id="209608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ernational-partnerships.ec.europa.eu/knowledge-hub/communicating-and-raising-eu-visibility-guidance-external-actions_e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94C33-52E8-443C-9B25-B28015CD8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E044B12-3F3C-4192-B31F-FEAF0BC1200E}">
  <ds:schemaRefs>
    <ds:schemaRef ds:uri="http://schemas.microsoft.com/office/2006/metadata/properties"/>
    <ds:schemaRef ds:uri="http://schemas.microsoft.com/office/infopath/2007/PartnerControls"/>
    <ds:schemaRef ds:uri="34c5f6dc-8603-4c86-a5bf-73d39d9aa973"/>
  </ds:schemaRefs>
</ds:datastoreItem>
</file>

<file path=customXml/itemProps4.xml><?xml version="1.0" encoding="utf-8"?>
<ds:datastoreItem xmlns:ds="http://schemas.openxmlformats.org/officeDocument/2006/customXml" ds:itemID="{D542CFF0-E12B-40FA-A1AE-B6BFEFDE4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Milica Cekovic</cp:lastModifiedBy>
  <cp:revision>26</cp:revision>
  <dcterms:created xsi:type="dcterms:W3CDTF">2023-12-16T14:53:00Z</dcterms:created>
  <dcterms:modified xsi:type="dcterms:W3CDTF">2023-12-20T17:16:00Z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y fmtid="{D5CDD505-2E9C-101B-9397-08002B2CF9AE}" pid="3" name="GrammarlyDocumentId">
    <vt:lpwstr>ad1d68a6e073104e045de9408a847bf2844c6312b369409801032de414c22eb8</vt:lpwstr>
  </property>
</Properties>
</file>